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FD" w:rsidRDefault="008416FD" w:rsidP="008416FD">
      <w:pPr>
        <w:jc w:val="center"/>
        <w:rPr>
          <w:b/>
          <w:lang w:val="es-CO"/>
        </w:rPr>
      </w:pPr>
      <w:r w:rsidRPr="008416FD">
        <w:rPr>
          <w:b/>
          <w:lang w:val="es-CO"/>
        </w:rPr>
        <w:t>Nos permitimos compartir el decreto 2235 del 19 de junio que establece ley seca y toque de queda en el municipio de Popayán.</w:t>
      </w:r>
    </w:p>
    <w:p w:rsidR="008416FD" w:rsidRDefault="008416FD" w:rsidP="008416FD">
      <w:pPr>
        <w:jc w:val="center"/>
        <w:rPr>
          <w:b/>
          <w:lang w:val="es-CO"/>
        </w:rPr>
      </w:pPr>
      <w:r>
        <w:rPr>
          <w:b/>
          <w:lang w:val="es-CO"/>
        </w:rPr>
        <w:t>(Imagen del Decreto y adjuntamos PDF)</w:t>
      </w:r>
    </w:p>
    <w:p w:rsidR="008416FD" w:rsidRDefault="008416FD" w:rsidP="008416FD">
      <w:pPr>
        <w:jc w:val="center"/>
        <w:rPr>
          <w:b/>
          <w:lang w:val="es-CO"/>
        </w:rPr>
      </w:pPr>
    </w:p>
    <w:p w:rsidR="008416FD" w:rsidRPr="008416FD" w:rsidRDefault="008416FD" w:rsidP="008416FD">
      <w:pPr>
        <w:jc w:val="center"/>
        <w:rPr>
          <w:b/>
          <w:lang w:val="es-CO"/>
        </w:rPr>
      </w:pPr>
    </w:p>
    <w:p w:rsidR="008416FD" w:rsidRPr="008416FD" w:rsidRDefault="008416FD" w:rsidP="008416FD">
      <w:pPr>
        <w:jc w:val="both"/>
        <w:rPr>
          <w:lang w:val="es-CO"/>
        </w:rPr>
      </w:pPr>
    </w:p>
    <w:p w:rsidR="008416FD" w:rsidRPr="008416FD" w:rsidRDefault="008416FD" w:rsidP="008416FD">
      <w:pPr>
        <w:jc w:val="center"/>
        <w:rPr>
          <w:b/>
          <w:lang w:val="es-CO"/>
        </w:rPr>
      </w:pPr>
      <w:r w:rsidRPr="008416FD">
        <w:rPr>
          <w:b/>
          <w:lang w:val="es-CO"/>
        </w:rPr>
        <w:t>Con Juntas de Acción Comunal se analizan problemáticas y efectos de la pandemia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 xml:space="preserve">Una segunda reunión virtual sostuvo la Administración Creo en Popayán, en cabeza del Alcalde Juan Carlos López con presidentes de Juntas de Acción Comunal del sector urbano y rural. 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 xml:space="preserve">En esta oportunidad, el mandatario les socializó el programa "Popayán se Activa" para fortalecer la economía y el emprendimiento; el proyecto "Vigías de la salud", para que líderes comunales adviertan sobre casos de contagios de Covid-19. 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>Los comunales manifestaron su preocupación por el aumento de contagios en todas las comunas y expusieron situaciones que evid</w:t>
      </w:r>
      <w:r>
        <w:rPr>
          <w:lang w:val="es-CO"/>
        </w:rPr>
        <w:t>encian la falta de autorregulaci</w:t>
      </w:r>
      <w:r w:rsidRPr="008416FD">
        <w:rPr>
          <w:lang w:val="es-CO"/>
        </w:rPr>
        <w:t>ón</w:t>
      </w:r>
      <w:r w:rsidRPr="008416FD">
        <w:rPr>
          <w:lang w:val="es-CO"/>
        </w:rPr>
        <w:t xml:space="preserve"> y acatamiento de las medidas sanitarias establecidas por parte de los ciudadanos. 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>Aumentar controles, realizar jornadas de desinfección en barrios, mejorar la seguridad, dar celeridad a las ayudas humanitarias, fueron algunas de las solicitudes hechas por los dignatarios.</w:t>
      </w:r>
    </w:p>
    <w:p w:rsidR="00D5082A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>Al finalizar la reunión, el Alcalde se comprometió a realizar reuniones por comuna para dar respuesta y llevar soluciones a los problemas puntuales de cada una. Invitó además a dialogar sobre las inversiones de recursos del balance para que puedan ser ejecutados en sectores vulnerables.</w:t>
      </w:r>
    </w:p>
    <w:p w:rsidR="008416FD" w:rsidRDefault="008416FD" w:rsidP="008416FD">
      <w:pPr>
        <w:jc w:val="both"/>
        <w:rPr>
          <w:lang w:val="es-CO"/>
        </w:rPr>
      </w:pPr>
    </w:p>
    <w:p w:rsidR="008416FD" w:rsidRPr="008416FD" w:rsidRDefault="008416FD" w:rsidP="008416FD">
      <w:pPr>
        <w:jc w:val="center"/>
        <w:rPr>
          <w:b/>
          <w:lang w:val="es-CO"/>
        </w:rPr>
      </w:pPr>
      <w:r w:rsidRPr="008416FD">
        <w:rPr>
          <w:b/>
          <w:lang w:val="es-CO"/>
        </w:rPr>
        <w:t>Campaña de derechos sexuales y reproductivos llega a barrios y veredas de Popayán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>Como una estrategia para garantizar una vida sexual sin violencia y con protección, la Secretaría de la Mujer y la Secretaría de Salud Municipal, se han unido llevando jornadas pedagógicas y entregando kits con métodos anticonceptivos en barrios y veredas de Popayán.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 xml:space="preserve">Con miembros de la Asociación Campesina </w:t>
      </w:r>
      <w:proofErr w:type="spellStart"/>
      <w:r w:rsidRPr="008416FD">
        <w:rPr>
          <w:lang w:val="es-CO"/>
        </w:rPr>
        <w:t>Asocampo</w:t>
      </w:r>
      <w:proofErr w:type="spellEnd"/>
      <w:r w:rsidRPr="008416FD">
        <w:rPr>
          <w:lang w:val="es-CO"/>
        </w:rPr>
        <w:t>, se realizó el inicio de una serie de estas jornadas, donde población habitante de la Vereda Las Guacas se benefició en la actividad.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t>Con el mensaje: "Estás en tu derecho de decidir el consentimiento de tus relaciones sexuales con la debida protección y así evitar infecciones de transmisión sexual y embarazos no deseados", la Secretaria de la Mujer</w:t>
      </w:r>
      <w:r>
        <w:rPr>
          <w:lang w:val="es-CO"/>
        </w:rPr>
        <w:t>,</w:t>
      </w:r>
      <w:bookmarkStart w:id="0" w:name="_GoBack"/>
      <w:bookmarkEnd w:id="0"/>
      <w:r w:rsidRPr="008416FD">
        <w:rPr>
          <w:lang w:val="es-CO"/>
        </w:rPr>
        <w:t xml:space="preserve"> Diana Carolina Cano, abrió la jornada para que tanto mujeres como hombres puedan conocer sobre sus derechos sexuales y reproductivos.</w:t>
      </w:r>
    </w:p>
    <w:p w:rsidR="008416FD" w:rsidRPr="008416FD" w:rsidRDefault="008416FD" w:rsidP="008416FD">
      <w:pPr>
        <w:jc w:val="both"/>
        <w:rPr>
          <w:lang w:val="es-CO"/>
        </w:rPr>
      </w:pPr>
      <w:r w:rsidRPr="008416FD">
        <w:rPr>
          <w:lang w:val="es-CO"/>
        </w:rPr>
        <w:lastRenderedPageBreak/>
        <w:t>Esta campaña es apoyada por la Asociación Caucana de Ginecología y Obstetricia, la Patrulla de Género de la Policía Metropolitana, ESE Popayán y el Cuerpo de Bomberos Voluntarios.</w:t>
      </w:r>
    </w:p>
    <w:sectPr w:rsidR="008416FD" w:rsidRPr="008416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4C" w:rsidRDefault="00D5064C" w:rsidP="009601CB">
      <w:pPr>
        <w:spacing w:after="0" w:line="240" w:lineRule="auto"/>
      </w:pPr>
      <w:r>
        <w:separator/>
      </w:r>
    </w:p>
  </w:endnote>
  <w:endnote w:type="continuationSeparator" w:id="0">
    <w:p w:rsidR="00D5064C" w:rsidRDefault="00D5064C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8416F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4C" w:rsidRDefault="00D5064C" w:rsidP="009601CB">
      <w:pPr>
        <w:spacing w:after="0" w:line="240" w:lineRule="auto"/>
      </w:pPr>
      <w:r>
        <w:separator/>
      </w:r>
    </w:p>
  </w:footnote>
  <w:footnote w:type="continuationSeparator" w:id="0">
    <w:p w:rsidR="00D5064C" w:rsidRDefault="00D5064C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8416F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334C0B"/>
    <w:rsid w:val="004C189C"/>
    <w:rsid w:val="004F037D"/>
    <w:rsid w:val="008416FD"/>
    <w:rsid w:val="00872E17"/>
    <w:rsid w:val="009601CB"/>
    <w:rsid w:val="009A2B8A"/>
    <w:rsid w:val="00C16932"/>
    <w:rsid w:val="00C73C18"/>
    <w:rsid w:val="00D5064C"/>
    <w:rsid w:val="00D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2020-06-20T00:10:00Z</dcterms:created>
  <dcterms:modified xsi:type="dcterms:W3CDTF">2020-06-20T00:10:00Z</dcterms:modified>
</cp:coreProperties>
</file>