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7" w:rsidRPr="002E04EE" w:rsidRDefault="002E04EE" w:rsidP="002E04EE">
      <w:pPr>
        <w:jc w:val="center"/>
        <w:rPr>
          <w:sz w:val="20"/>
        </w:rPr>
      </w:pPr>
      <w:r w:rsidRPr="002E04EE">
        <w:rPr>
          <w:sz w:val="20"/>
          <w:lang w:eastAsia="es-CO"/>
        </w:rPr>
        <w:drawing>
          <wp:inline distT="0" distB="0" distL="0" distR="0" wp14:anchorId="7C3FEF0A" wp14:editId="3BC25B4D">
            <wp:extent cx="4805237" cy="1499530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88" cy="150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4EE" w:rsidRDefault="002E04EE" w:rsidP="002E04EE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</w:pPr>
      <w:bookmarkStart w:id="0" w:name="_GoBack"/>
      <w:r w:rsidRPr="002E04EE"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  <w:t>Boletín No. 368. Martes 24 de diciembre de 2013</w:t>
      </w:r>
    </w:p>
    <w:bookmarkEnd w:id="0"/>
    <w:p w:rsidR="002E04EE" w:rsidRPr="002E04EE" w:rsidRDefault="002E04EE" w:rsidP="002E04EE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b/>
          <w:noProof w:val="0"/>
          <w:color w:val="222222"/>
          <w:kern w:val="36"/>
          <w:sz w:val="24"/>
          <w:szCs w:val="27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  <w:r w:rsidRPr="002E04EE">
        <w:rPr>
          <w:rFonts w:ascii="MS Reference Sans Serif" w:eastAsia="Times New Roman" w:hAnsi="MS Reference Sans Serif" w:cs="Arial"/>
          <w:b/>
          <w:bCs/>
          <w:noProof w:val="0"/>
          <w:color w:val="222222"/>
          <w:sz w:val="24"/>
          <w:szCs w:val="30"/>
          <w:lang w:eastAsia="es-CO"/>
        </w:rPr>
        <w:t>Modificación temporal de horario para establecimientos nocturnos</w:t>
      </w: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>El horario de funcionamiento de los locales y establecimientos públicos de actividad nocturna de Popayán se ampliará transitoriamente los días 24 y 31 de diciembre de 2013 hasta las 4:00 a.m. y el 25 de diciembre de 2013 y el 1 de enero de 2014 hasta las 3:00 a.m.</w:t>
      </w: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>Lo anterior, con motivo de las festividades de fin y de comienzo de año, dada la incidencia económica que representa para los propietarios de establecimientos nocturnos, laborar en estas fechas especiales.</w:t>
      </w: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>La medida comienza a regir a partir de hoy, mediante Decreto No. 20131200595751.</w:t>
      </w: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</w:p>
    <w:p w:rsidR="002E04EE" w:rsidRPr="002E04EE" w:rsidRDefault="002E04EE" w:rsidP="002E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 w:val="16"/>
          <w:szCs w:val="20"/>
          <w:lang w:eastAsia="es-CO"/>
        </w:rPr>
      </w:pPr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>Ver</w:t>
      </w:r>
      <w:proofErr w:type="gramStart"/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>  más</w:t>
      </w:r>
      <w:proofErr w:type="gramEnd"/>
      <w:r w:rsidRPr="002E04EE">
        <w:rPr>
          <w:rFonts w:ascii="MS Reference Sans Serif" w:eastAsia="Times New Roman" w:hAnsi="MS Reference Sans Serif" w:cs="Arial"/>
          <w:noProof w:val="0"/>
          <w:color w:val="222222"/>
          <w:sz w:val="20"/>
          <w:szCs w:val="24"/>
          <w:lang w:eastAsia="es-CO"/>
        </w:rPr>
        <w:t xml:space="preserve"> en: </w:t>
      </w:r>
      <w:hyperlink r:id="rId6" w:tgtFrame="_blank" w:history="1">
        <w:r w:rsidRPr="002E04EE">
          <w:rPr>
            <w:rFonts w:ascii="MS Reference Sans Serif" w:eastAsia="Times New Roman" w:hAnsi="MS Reference Sans Serif" w:cs="Arial"/>
            <w:noProof w:val="0"/>
            <w:color w:val="1155CC"/>
            <w:sz w:val="20"/>
            <w:szCs w:val="24"/>
            <w:u w:val="single"/>
            <w:lang w:eastAsia="es-CO"/>
          </w:rPr>
          <w:t>popayan.gov.co/la-</w:t>
        </w:r>
        <w:proofErr w:type="spellStart"/>
        <w:r w:rsidRPr="002E04EE">
          <w:rPr>
            <w:rFonts w:ascii="MS Reference Sans Serif" w:eastAsia="Times New Roman" w:hAnsi="MS Reference Sans Serif" w:cs="Arial"/>
            <w:noProof w:val="0"/>
            <w:color w:val="1155CC"/>
            <w:sz w:val="20"/>
            <w:szCs w:val="24"/>
            <w:u w:val="single"/>
            <w:lang w:eastAsia="es-CO"/>
          </w:rPr>
          <w:t>alcaldia</w:t>
        </w:r>
        <w:proofErr w:type="spellEnd"/>
        <w:r w:rsidRPr="002E04EE">
          <w:rPr>
            <w:rFonts w:ascii="MS Reference Sans Serif" w:eastAsia="Times New Roman" w:hAnsi="MS Reference Sans Serif" w:cs="Arial"/>
            <w:noProof w:val="0"/>
            <w:color w:val="1155CC"/>
            <w:sz w:val="20"/>
            <w:szCs w:val="24"/>
            <w:u w:val="single"/>
            <w:lang w:eastAsia="es-CO"/>
          </w:rPr>
          <w:t>/normatividad/decretos</w:t>
        </w:r>
      </w:hyperlink>
    </w:p>
    <w:p w:rsidR="002E04EE" w:rsidRPr="002E04EE" w:rsidRDefault="002E04EE" w:rsidP="002E04EE">
      <w:pPr>
        <w:jc w:val="center"/>
        <w:rPr>
          <w:sz w:val="18"/>
        </w:rPr>
      </w:pPr>
    </w:p>
    <w:sectPr w:rsidR="002E04EE" w:rsidRPr="002E0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EE"/>
    <w:rsid w:val="00181336"/>
    <w:rsid w:val="00244F7E"/>
    <w:rsid w:val="002E04EE"/>
    <w:rsid w:val="00407FDE"/>
    <w:rsid w:val="005518A8"/>
    <w:rsid w:val="007D4CAA"/>
    <w:rsid w:val="008B314B"/>
    <w:rsid w:val="009C3215"/>
    <w:rsid w:val="00AD2731"/>
    <w:rsid w:val="00AD77AE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EE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2E04EE"/>
  </w:style>
  <w:style w:type="character" w:customStyle="1" w:styleId="apple-converted-space">
    <w:name w:val="apple-converted-space"/>
    <w:basedOn w:val="Fuentedeprrafopredeter"/>
    <w:rsid w:val="002E04EE"/>
  </w:style>
  <w:style w:type="character" w:styleId="Hipervnculo">
    <w:name w:val="Hyperlink"/>
    <w:basedOn w:val="Fuentedeprrafopredeter"/>
    <w:uiPriority w:val="99"/>
    <w:semiHidden/>
    <w:unhideWhenUsed/>
    <w:rsid w:val="002E0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EE"/>
    <w:rPr>
      <w:rFonts w:ascii="Tahoma" w:hAnsi="Tahoma" w:cs="Tahoma"/>
      <w:noProof/>
      <w:sz w:val="16"/>
      <w:szCs w:val="16"/>
    </w:rPr>
  </w:style>
  <w:style w:type="character" w:customStyle="1" w:styleId="hp">
    <w:name w:val="hp"/>
    <w:basedOn w:val="Fuentedeprrafopredeter"/>
    <w:rsid w:val="002E04EE"/>
  </w:style>
  <w:style w:type="character" w:customStyle="1" w:styleId="apple-converted-space">
    <w:name w:val="apple-converted-space"/>
    <w:basedOn w:val="Fuentedeprrafopredeter"/>
    <w:rsid w:val="002E04EE"/>
  </w:style>
  <w:style w:type="character" w:styleId="Hipervnculo">
    <w:name w:val="Hyperlink"/>
    <w:basedOn w:val="Fuentedeprrafopredeter"/>
    <w:uiPriority w:val="99"/>
    <w:semiHidden/>
    <w:unhideWhenUsed/>
    <w:rsid w:val="002E0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payan.gov.co/la-alcaldia/normatividad/decret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</cp:revision>
  <dcterms:created xsi:type="dcterms:W3CDTF">2013-12-26T23:06:00Z</dcterms:created>
  <dcterms:modified xsi:type="dcterms:W3CDTF">2013-12-26T23:08:00Z</dcterms:modified>
</cp:coreProperties>
</file>