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7E5888"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bookmarkStart w:id="0" w:name="_GoBack"/>
      <w:bookmarkEnd w:id="0"/>
      <w:r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31E13"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59616" behindDoc="0" locked="0" layoutInCell="1" allowOverlap="1" wp14:anchorId="4C2F3E10" wp14:editId="4B6CCD85">
            <wp:simplePos x="0" y="0"/>
            <wp:positionH relativeFrom="column">
              <wp:posOffset>-73025</wp:posOffset>
            </wp:positionH>
            <wp:positionV relativeFrom="paragraph">
              <wp:posOffset>158750</wp:posOffset>
            </wp:positionV>
            <wp:extent cx="5866130" cy="2761615"/>
            <wp:effectExtent l="0" t="0" r="1270" b="635"/>
            <wp:wrapSquare wrapText="bothSides"/>
            <wp:docPr id="16" name="Imagen 16" descr="C:\Facebook\Cabezote_agosto06 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Cabezote_agosto06 B2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130"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964" w:rsidRDefault="001C32C9">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3D28B6D7" wp14:editId="5DFB387C">
                <wp:simplePos x="0" y="0"/>
                <wp:positionH relativeFrom="margin">
                  <wp:posOffset>876935</wp:posOffset>
                </wp:positionH>
                <wp:positionV relativeFrom="margin">
                  <wp:posOffset>3644265</wp:posOffset>
                </wp:positionV>
                <wp:extent cx="3696970" cy="5852160"/>
                <wp:effectExtent l="8255" t="67945" r="102235" b="2603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6970" cy="58521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3F0037" w:rsidRDefault="003F0037" w:rsidP="000433D4">
                            <w:pPr>
                              <w:spacing w:after="0" w:line="240" w:lineRule="auto"/>
                              <w:jc w:val="both"/>
                              <w:outlineLvl w:val="0"/>
                              <w:rPr>
                                <w:rFonts w:ascii="MS Reference Sans Serif" w:eastAsia="Times New Roman" w:hAnsi="MS Reference Sans Serif"/>
                                <w:b/>
                                <w:color w:val="404040"/>
                                <w:sz w:val="24"/>
                                <w:szCs w:val="24"/>
                                <w:lang w:val="es-ES"/>
                              </w:rPr>
                            </w:pPr>
                          </w:p>
                          <w:p w:rsidR="003F0037" w:rsidRDefault="003B15DA" w:rsidP="000433D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‘Las llaves de la ciudad’ </w:t>
                            </w:r>
                            <w:r w:rsidR="001C32C9">
                              <w:rPr>
                                <w:rFonts w:ascii="MS Reference Sans Serif" w:eastAsia="Times New Roman" w:hAnsi="MS Reference Sans Serif"/>
                                <w:b/>
                                <w:color w:val="404040"/>
                                <w:sz w:val="24"/>
                                <w:szCs w:val="24"/>
                                <w:lang w:val="es-ES"/>
                              </w:rPr>
                              <w:t xml:space="preserve">al </w:t>
                            </w:r>
                            <w:r w:rsidR="001C32C9" w:rsidRPr="001C32C9">
                              <w:rPr>
                                <w:rFonts w:ascii="MS Reference Sans Serif" w:eastAsia="Times New Roman" w:hAnsi="MS Reference Sans Serif"/>
                                <w:b/>
                                <w:color w:val="404040"/>
                                <w:sz w:val="24"/>
                                <w:szCs w:val="24"/>
                                <w:lang w:val="es-ES"/>
                              </w:rPr>
                              <w:t>Nuncio Apostólico de Su Santidad para Colombia, Monseñor Ettore Balestrero</w:t>
                            </w:r>
                          </w:p>
                          <w:p w:rsidR="003F0037" w:rsidRDefault="003F0037" w:rsidP="000433D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5A7F1E">
                              <w:rPr>
                                <w:rFonts w:ascii="MS Reference Sans Serif" w:eastAsia="Times New Roman" w:hAnsi="MS Reference Sans Serif"/>
                                <w:color w:val="404040"/>
                                <w:sz w:val="24"/>
                                <w:szCs w:val="24"/>
                                <w:lang w:val="es-ES"/>
                              </w:rPr>
                              <w:t>Miércoles 7</w:t>
                            </w:r>
                            <w:r>
                              <w:rPr>
                                <w:rFonts w:ascii="MS Reference Sans Serif" w:eastAsia="Times New Roman" w:hAnsi="MS Reference Sans Serif"/>
                                <w:color w:val="404040"/>
                                <w:sz w:val="24"/>
                                <w:szCs w:val="24"/>
                                <w:lang w:val="es-ES"/>
                              </w:rPr>
                              <w:t xml:space="preserve"> de agosto</w:t>
                            </w:r>
                          </w:p>
                          <w:p w:rsidR="003F0037" w:rsidRPr="003F0037" w:rsidRDefault="003F0037" w:rsidP="000433D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5A7F1E" w:rsidRPr="005A7F1E">
                              <w:rPr>
                                <w:rFonts w:ascii="MS Reference Sans Serif" w:eastAsia="Times New Roman" w:hAnsi="MS Reference Sans Serif"/>
                                <w:color w:val="404040"/>
                                <w:sz w:val="24"/>
                                <w:szCs w:val="24"/>
                                <w:lang w:val="es-ES"/>
                              </w:rPr>
                              <w:t>6</w:t>
                            </w:r>
                            <w:r>
                              <w:rPr>
                                <w:rFonts w:ascii="MS Reference Sans Serif" w:eastAsia="Times New Roman" w:hAnsi="MS Reference Sans Serif"/>
                                <w:color w:val="404040"/>
                                <w:sz w:val="24"/>
                                <w:szCs w:val="24"/>
                                <w:lang w:val="es-ES"/>
                              </w:rPr>
                              <w:t>:</w:t>
                            </w:r>
                            <w:r w:rsidR="005A7F1E">
                              <w:rPr>
                                <w:rFonts w:ascii="MS Reference Sans Serif" w:eastAsia="Times New Roman" w:hAnsi="MS Reference Sans Serif"/>
                                <w:color w:val="404040"/>
                                <w:sz w:val="24"/>
                                <w:szCs w:val="24"/>
                                <w:lang w:val="es-ES"/>
                              </w:rPr>
                              <w:t>0</w:t>
                            </w:r>
                            <w:r>
                              <w:rPr>
                                <w:rFonts w:ascii="MS Reference Sans Serif" w:eastAsia="Times New Roman" w:hAnsi="MS Reference Sans Serif"/>
                                <w:color w:val="404040"/>
                                <w:sz w:val="24"/>
                                <w:szCs w:val="24"/>
                                <w:lang w:val="es-ES"/>
                              </w:rPr>
                              <w:t>0 p.m.</w:t>
                            </w:r>
                          </w:p>
                          <w:p w:rsidR="00B9515A" w:rsidRDefault="003F0037"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Pr="00E05E43">
                              <w:rPr>
                                <w:rFonts w:ascii="MS Reference Sans Serif" w:eastAsia="Times New Roman" w:hAnsi="MS Reference Sans Serif"/>
                                <w:color w:val="404040"/>
                                <w:sz w:val="24"/>
                                <w:szCs w:val="24"/>
                                <w:lang w:val="es-ES"/>
                              </w:rPr>
                              <w:t xml:space="preserve"> </w:t>
                            </w:r>
                            <w:r w:rsidR="00E05E43" w:rsidRPr="00E05E43">
                              <w:rPr>
                                <w:rFonts w:ascii="MS Reference Sans Serif" w:eastAsia="Times New Roman" w:hAnsi="MS Reference Sans Serif"/>
                                <w:color w:val="404040"/>
                                <w:sz w:val="24"/>
                                <w:szCs w:val="24"/>
                                <w:lang w:val="es-ES"/>
                              </w:rPr>
                              <w:t xml:space="preserve">Auditorio de la </w:t>
                            </w:r>
                            <w:r w:rsidR="005A7F1E">
                              <w:rPr>
                                <w:rFonts w:ascii="MS Reference Sans Serif" w:eastAsia="Times New Roman" w:hAnsi="MS Reference Sans Serif"/>
                                <w:color w:val="404040"/>
                                <w:sz w:val="24"/>
                                <w:szCs w:val="24"/>
                                <w:lang w:val="es-ES"/>
                              </w:rPr>
                              <w:t>Fundación Universitaria de Popayán</w:t>
                            </w:r>
                            <w:r w:rsidR="00E05E43">
                              <w:rPr>
                                <w:rFonts w:ascii="MS Reference Sans Serif" w:eastAsia="Times New Roman" w:hAnsi="MS Reference Sans Serif"/>
                                <w:color w:val="404040"/>
                                <w:sz w:val="24"/>
                                <w:szCs w:val="24"/>
                                <w:lang w:val="es-ES"/>
                              </w:rPr>
                              <w:t xml:space="preserve"> (Sede antiguo Real Colegio San Francisco de Asís)</w:t>
                            </w:r>
                          </w:p>
                          <w:p w:rsid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p>
                          <w:p w:rsidR="000433D4" w:rsidRPr="00B9515A" w:rsidRDefault="00B9515A" w:rsidP="003A2639">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sidR="00522467">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de vacunación antirrábica canina y felina</w:t>
                            </w:r>
                            <w:r w:rsidR="005A7F1E" w:rsidRPr="00B9515A">
                              <w:rPr>
                                <w:rFonts w:ascii="MS Reference Sans Serif" w:eastAsia="Times New Roman" w:hAnsi="MS Reference Sans Serif"/>
                                <w:b/>
                                <w:color w:val="404040"/>
                                <w:sz w:val="24"/>
                                <w:szCs w:val="24"/>
                                <w:lang w:val="es-ES"/>
                              </w:rPr>
                              <w:t xml:space="preserve"> </w:t>
                            </w:r>
                          </w:p>
                          <w:p w:rsidR="000433D4"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10 de agosto</w:t>
                            </w:r>
                          </w:p>
                          <w:p w:rsidR="00B9515A"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sidR="00AF7D6F">
                              <w:rPr>
                                <w:rFonts w:ascii="MS Reference Sans Serif" w:eastAsia="Times New Roman" w:hAnsi="MS Reference Sans Serif"/>
                                <w:color w:val="404040"/>
                                <w:sz w:val="24"/>
                                <w:szCs w:val="24"/>
                                <w:lang w:val="es-ES"/>
                              </w:rPr>
                              <w:t>Parque ‘Benito Juárez’, polideportivo Cadillal, parque</w:t>
                            </w:r>
                            <w:r w:rsidR="00522467">
                              <w:rPr>
                                <w:rFonts w:ascii="MS Reference Sans Serif" w:eastAsia="Times New Roman" w:hAnsi="MS Reference Sans Serif"/>
                                <w:color w:val="404040"/>
                                <w:sz w:val="24"/>
                                <w:szCs w:val="24"/>
                                <w:lang w:val="es-ES"/>
                              </w:rPr>
                              <w:t xml:space="preserve"> </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Santa Catalina</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 xml:space="preserve"> y en la pileta E</w:t>
                            </w:r>
                            <w:r w:rsidR="00AF7D6F">
                              <w:rPr>
                                <w:rFonts w:ascii="MS Reference Sans Serif" w:eastAsia="Times New Roman" w:hAnsi="MS Reference Sans Serif"/>
                                <w:color w:val="404040"/>
                                <w:sz w:val="24"/>
                                <w:szCs w:val="24"/>
                                <w:lang w:val="es-ES"/>
                              </w:rPr>
                              <w:t xml:space="preserve">l Morro. </w:t>
                            </w:r>
                          </w:p>
                          <w:p w:rsidR="00703551" w:rsidRPr="00703551" w:rsidRDefault="00703551"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Convoca Secretaría de Salud de Popayán</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69.05pt;margin-top:286.95pt;width:291.1pt;height:460.8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3F0037" w:rsidRDefault="003F0037" w:rsidP="000433D4">
                      <w:pPr>
                        <w:spacing w:after="0" w:line="240" w:lineRule="auto"/>
                        <w:jc w:val="both"/>
                        <w:outlineLvl w:val="0"/>
                        <w:rPr>
                          <w:rFonts w:ascii="MS Reference Sans Serif" w:eastAsia="Times New Roman" w:hAnsi="MS Reference Sans Serif"/>
                          <w:b/>
                          <w:color w:val="404040"/>
                          <w:sz w:val="24"/>
                          <w:szCs w:val="24"/>
                          <w:lang w:val="es-ES"/>
                        </w:rPr>
                      </w:pPr>
                    </w:p>
                    <w:p w:rsidR="003F0037" w:rsidRDefault="003B15DA" w:rsidP="000433D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‘Las llaves de la ciudad’ </w:t>
                      </w:r>
                      <w:r w:rsidR="001C32C9">
                        <w:rPr>
                          <w:rFonts w:ascii="MS Reference Sans Serif" w:eastAsia="Times New Roman" w:hAnsi="MS Reference Sans Serif"/>
                          <w:b/>
                          <w:color w:val="404040"/>
                          <w:sz w:val="24"/>
                          <w:szCs w:val="24"/>
                          <w:lang w:val="es-ES"/>
                        </w:rPr>
                        <w:t xml:space="preserve">al </w:t>
                      </w:r>
                      <w:r w:rsidR="001C32C9" w:rsidRPr="001C32C9">
                        <w:rPr>
                          <w:rFonts w:ascii="MS Reference Sans Serif" w:eastAsia="Times New Roman" w:hAnsi="MS Reference Sans Serif"/>
                          <w:b/>
                          <w:color w:val="404040"/>
                          <w:sz w:val="24"/>
                          <w:szCs w:val="24"/>
                          <w:lang w:val="es-ES"/>
                        </w:rPr>
                        <w:t>Nuncio Apostólico de Su Santidad para Colombia, Monseñor Ettore Balestrero</w:t>
                      </w:r>
                    </w:p>
                    <w:p w:rsidR="003F0037" w:rsidRDefault="003F0037" w:rsidP="000433D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5A7F1E">
                        <w:rPr>
                          <w:rFonts w:ascii="MS Reference Sans Serif" w:eastAsia="Times New Roman" w:hAnsi="MS Reference Sans Serif"/>
                          <w:color w:val="404040"/>
                          <w:sz w:val="24"/>
                          <w:szCs w:val="24"/>
                          <w:lang w:val="es-ES"/>
                        </w:rPr>
                        <w:t>Miércoles 7</w:t>
                      </w:r>
                      <w:r>
                        <w:rPr>
                          <w:rFonts w:ascii="MS Reference Sans Serif" w:eastAsia="Times New Roman" w:hAnsi="MS Reference Sans Serif"/>
                          <w:color w:val="404040"/>
                          <w:sz w:val="24"/>
                          <w:szCs w:val="24"/>
                          <w:lang w:val="es-ES"/>
                        </w:rPr>
                        <w:t xml:space="preserve"> de agosto</w:t>
                      </w:r>
                    </w:p>
                    <w:p w:rsidR="003F0037" w:rsidRPr="003F0037" w:rsidRDefault="003F0037" w:rsidP="000433D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5A7F1E" w:rsidRPr="005A7F1E">
                        <w:rPr>
                          <w:rFonts w:ascii="MS Reference Sans Serif" w:eastAsia="Times New Roman" w:hAnsi="MS Reference Sans Serif"/>
                          <w:color w:val="404040"/>
                          <w:sz w:val="24"/>
                          <w:szCs w:val="24"/>
                          <w:lang w:val="es-ES"/>
                        </w:rPr>
                        <w:t>6</w:t>
                      </w:r>
                      <w:r>
                        <w:rPr>
                          <w:rFonts w:ascii="MS Reference Sans Serif" w:eastAsia="Times New Roman" w:hAnsi="MS Reference Sans Serif"/>
                          <w:color w:val="404040"/>
                          <w:sz w:val="24"/>
                          <w:szCs w:val="24"/>
                          <w:lang w:val="es-ES"/>
                        </w:rPr>
                        <w:t>:</w:t>
                      </w:r>
                      <w:r w:rsidR="005A7F1E">
                        <w:rPr>
                          <w:rFonts w:ascii="MS Reference Sans Serif" w:eastAsia="Times New Roman" w:hAnsi="MS Reference Sans Serif"/>
                          <w:color w:val="404040"/>
                          <w:sz w:val="24"/>
                          <w:szCs w:val="24"/>
                          <w:lang w:val="es-ES"/>
                        </w:rPr>
                        <w:t>0</w:t>
                      </w:r>
                      <w:r>
                        <w:rPr>
                          <w:rFonts w:ascii="MS Reference Sans Serif" w:eastAsia="Times New Roman" w:hAnsi="MS Reference Sans Serif"/>
                          <w:color w:val="404040"/>
                          <w:sz w:val="24"/>
                          <w:szCs w:val="24"/>
                          <w:lang w:val="es-ES"/>
                        </w:rPr>
                        <w:t>0 p.m.</w:t>
                      </w:r>
                    </w:p>
                    <w:p w:rsidR="00B9515A" w:rsidRDefault="003F0037"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Pr="00E05E43">
                        <w:rPr>
                          <w:rFonts w:ascii="MS Reference Sans Serif" w:eastAsia="Times New Roman" w:hAnsi="MS Reference Sans Serif"/>
                          <w:color w:val="404040"/>
                          <w:sz w:val="24"/>
                          <w:szCs w:val="24"/>
                          <w:lang w:val="es-ES"/>
                        </w:rPr>
                        <w:t xml:space="preserve"> </w:t>
                      </w:r>
                      <w:r w:rsidR="00E05E43" w:rsidRPr="00E05E43">
                        <w:rPr>
                          <w:rFonts w:ascii="MS Reference Sans Serif" w:eastAsia="Times New Roman" w:hAnsi="MS Reference Sans Serif"/>
                          <w:color w:val="404040"/>
                          <w:sz w:val="24"/>
                          <w:szCs w:val="24"/>
                          <w:lang w:val="es-ES"/>
                        </w:rPr>
                        <w:t xml:space="preserve">Auditorio de la </w:t>
                      </w:r>
                      <w:r w:rsidR="005A7F1E">
                        <w:rPr>
                          <w:rFonts w:ascii="MS Reference Sans Serif" w:eastAsia="Times New Roman" w:hAnsi="MS Reference Sans Serif"/>
                          <w:color w:val="404040"/>
                          <w:sz w:val="24"/>
                          <w:szCs w:val="24"/>
                          <w:lang w:val="es-ES"/>
                        </w:rPr>
                        <w:t>Fundación Universitaria de Popayán</w:t>
                      </w:r>
                      <w:r w:rsidR="00E05E43">
                        <w:rPr>
                          <w:rFonts w:ascii="MS Reference Sans Serif" w:eastAsia="Times New Roman" w:hAnsi="MS Reference Sans Serif"/>
                          <w:color w:val="404040"/>
                          <w:sz w:val="24"/>
                          <w:szCs w:val="24"/>
                          <w:lang w:val="es-ES"/>
                        </w:rPr>
                        <w:t xml:space="preserve"> (Sede antiguo Real Colegio San Francisco de Asís)</w:t>
                      </w:r>
                    </w:p>
                    <w:p w:rsid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p>
                    <w:p w:rsidR="000433D4" w:rsidRPr="00B9515A" w:rsidRDefault="00B9515A" w:rsidP="003A2639">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sidR="00522467">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de vacunación antirrábica canina y felina</w:t>
                      </w:r>
                      <w:r w:rsidR="005A7F1E" w:rsidRPr="00B9515A">
                        <w:rPr>
                          <w:rFonts w:ascii="MS Reference Sans Serif" w:eastAsia="Times New Roman" w:hAnsi="MS Reference Sans Serif"/>
                          <w:b/>
                          <w:color w:val="404040"/>
                          <w:sz w:val="24"/>
                          <w:szCs w:val="24"/>
                          <w:lang w:val="es-ES"/>
                        </w:rPr>
                        <w:t xml:space="preserve"> </w:t>
                      </w:r>
                    </w:p>
                    <w:p w:rsidR="000433D4"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10 de agosto</w:t>
                      </w:r>
                    </w:p>
                    <w:p w:rsidR="00B9515A" w:rsidRP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B9515A" w:rsidRDefault="00B9515A"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sidR="00AF7D6F">
                        <w:rPr>
                          <w:rFonts w:ascii="MS Reference Sans Serif" w:eastAsia="Times New Roman" w:hAnsi="MS Reference Sans Serif"/>
                          <w:color w:val="404040"/>
                          <w:sz w:val="24"/>
                          <w:szCs w:val="24"/>
                          <w:lang w:val="es-ES"/>
                        </w:rPr>
                        <w:t>Parque ‘Benito Juárez’, polideportivo Cadillal, parque</w:t>
                      </w:r>
                      <w:r w:rsidR="00522467">
                        <w:rPr>
                          <w:rFonts w:ascii="MS Reference Sans Serif" w:eastAsia="Times New Roman" w:hAnsi="MS Reference Sans Serif"/>
                          <w:color w:val="404040"/>
                          <w:sz w:val="24"/>
                          <w:szCs w:val="24"/>
                          <w:lang w:val="es-ES"/>
                        </w:rPr>
                        <w:t xml:space="preserve"> </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Santa Catalina</w:t>
                      </w:r>
                      <w:r w:rsidR="00703551">
                        <w:rPr>
                          <w:rFonts w:ascii="MS Reference Sans Serif" w:eastAsia="Times New Roman" w:hAnsi="MS Reference Sans Serif"/>
                          <w:color w:val="404040"/>
                          <w:sz w:val="24"/>
                          <w:szCs w:val="24"/>
                          <w:lang w:val="es-ES"/>
                        </w:rPr>
                        <w:t>’</w:t>
                      </w:r>
                      <w:r w:rsidR="00522467">
                        <w:rPr>
                          <w:rFonts w:ascii="MS Reference Sans Serif" w:eastAsia="Times New Roman" w:hAnsi="MS Reference Sans Serif"/>
                          <w:color w:val="404040"/>
                          <w:sz w:val="24"/>
                          <w:szCs w:val="24"/>
                          <w:lang w:val="es-ES"/>
                        </w:rPr>
                        <w:t xml:space="preserve"> y en la pileta E</w:t>
                      </w:r>
                      <w:r w:rsidR="00AF7D6F">
                        <w:rPr>
                          <w:rFonts w:ascii="MS Reference Sans Serif" w:eastAsia="Times New Roman" w:hAnsi="MS Reference Sans Serif"/>
                          <w:color w:val="404040"/>
                          <w:sz w:val="24"/>
                          <w:szCs w:val="24"/>
                          <w:lang w:val="es-ES"/>
                        </w:rPr>
                        <w:t xml:space="preserve">l Morro. </w:t>
                      </w:r>
                    </w:p>
                    <w:p w:rsidR="00703551" w:rsidRPr="00703551" w:rsidRDefault="00703551"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Convoca Secretaría de Salud de Popayán</w:t>
                      </w:r>
                    </w:p>
                  </w:txbxContent>
                </v:textbox>
                <w10:wrap type="square" anchorx="margin" anchory="margin"/>
              </v:shape>
            </w:pict>
          </mc:Fallback>
        </mc:AlternateContent>
      </w:r>
      <w:r w:rsidR="00531E13" w:rsidRPr="009B36C2">
        <w:rPr>
          <w:rFonts w:ascii="MS Reference Sans Serif" w:hAnsi="MS Reference Sans Serif"/>
          <w:b/>
          <w:sz w:val="30"/>
          <w:szCs w:val="30"/>
          <w:lang w:eastAsia="es-CO"/>
        </w:rPr>
        <mc:AlternateContent>
          <mc:Choice Requires="wps">
            <w:drawing>
              <wp:anchor distT="0" distB="0" distL="114300" distR="114300" simplePos="0" relativeHeight="251746304" behindDoc="1" locked="0" layoutInCell="1" allowOverlap="1" wp14:anchorId="639E4125" wp14:editId="49360E0B">
                <wp:simplePos x="0" y="0"/>
                <wp:positionH relativeFrom="column">
                  <wp:posOffset>-203200</wp:posOffset>
                </wp:positionH>
                <wp:positionV relativeFrom="paragraph">
                  <wp:posOffset>3220085</wp:posOffset>
                </wp:positionV>
                <wp:extent cx="5894070" cy="859155"/>
                <wp:effectExtent l="0" t="0" r="11430" b="3619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070" cy="8591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6pt;margin-top:253.55pt;width:464.1pt;height:67.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" stroked="f" strokecolor="#92cddc" strokeweight="1pt">
                <v:fill color2="#b6dde8" focus="100%" type="gradient"/>
                <v:shadow on="t" color="#205867" opacity=".5" offset="1pt"/>
              </v:roundrect>
            </w:pict>
          </mc:Fallback>
        </mc:AlternateContent>
      </w:r>
      <w:r w:rsidR="00602E21" w:rsidRPr="009B36C2">
        <w:rPr>
          <w:rFonts w:ascii="MS Reference Sans Serif" w:hAnsi="MS Reference Sans Serif"/>
          <w:b/>
          <w:sz w:val="30"/>
          <w:szCs w:val="30"/>
          <w:lang w:eastAsia="es-CO"/>
        </w:rPr>
        <mc:AlternateContent>
          <mc:Choice Requires="wps">
            <w:drawing>
              <wp:anchor distT="0" distB="0" distL="114300" distR="114300" simplePos="0" relativeHeight="251747328" behindDoc="0" locked="0" layoutInCell="1" allowOverlap="1" wp14:anchorId="39C5A186" wp14:editId="6DD2703D">
                <wp:simplePos x="0" y="0"/>
                <wp:positionH relativeFrom="column">
                  <wp:posOffset>7620</wp:posOffset>
                </wp:positionH>
                <wp:positionV relativeFrom="paragraph">
                  <wp:posOffset>3333750</wp:posOffset>
                </wp:positionV>
                <wp:extent cx="5539105" cy="666750"/>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B36C2" w:rsidRPr="00504AC5" w:rsidRDefault="00C77639" w:rsidP="00707C34">
                            <w:pPr>
                              <w:jc w:val="both"/>
                              <w:rPr>
                                <w:i/>
                                <w:color w:val="7F7F7F"/>
                              </w:rPr>
                            </w:pPr>
                            <w:r>
                              <w:rPr>
                                <w:i/>
                                <w:color w:val="7F7F7F"/>
                              </w:rPr>
                              <w:t>Con una serie de</w:t>
                            </w:r>
                            <w:r w:rsidR="00222076">
                              <w:rPr>
                                <w:i/>
                                <w:color w:val="7F7F7F"/>
                              </w:rPr>
                              <w:t xml:space="preserve"> </w:t>
                            </w:r>
                            <w:r w:rsidR="00222076" w:rsidRPr="00222076">
                              <w:rPr>
                                <w:i/>
                                <w:color w:val="7F7F7F"/>
                              </w:rPr>
                              <w:t>actividades educativas, recreativas y culturales</w:t>
                            </w:r>
                            <w:r w:rsidR="00222076">
                              <w:rPr>
                                <w:i/>
                                <w:color w:val="7F7F7F"/>
                              </w:rPr>
                              <w:t xml:space="preserve">, </w:t>
                            </w:r>
                            <w:r>
                              <w:rPr>
                                <w:i/>
                                <w:color w:val="7F7F7F"/>
                              </w:rPr>
                              <w:t xml:space="preserve">Popayán celebró la Semana Mundial de la Lactancia Materna. </w:t>
                            </w:r>
                            <w:r w:rsidR="00222076">
                              <w:rPr>
                                <w:i/>
                                <w:color w:val="7F7F7F"/>
                              </w:rPr>
                              <w:t xml:space="preserve">En el parque ‘Francisco José de Caldas’ se dio a conocer la importancia de </w:t>
                            </w:r>
                            <w:r w:rsidR="00A83AF0">
                              <w:rPr>
                                <w:i/>
                                <w:color w:val="7F7F7F"/>
                              </w:rPr>
                              <w:t>amamantar a los bebés.</w:t>
                            </w:r>
                            <w:r w:rsidR="00222076">
                              <w:rPr>
                                <w:i/>
                                <w:color w:val="7F7F7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6pt;margin-top:262.5pt;width:436.1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" filled="f" stroked="f" strokecolor="white">
                <v:textbox>
                  <w:txbxContent>
                    <w:p w:rsidR="009B36C2" w:rsidRPr="00504AC5" w:rsidRDefault="00C77639" w:rsidP="00707C34">
                      <w:pPr>
                        <w:jc w:val="both"/>
                        <w:rPr>
                          <w:i/>
                          <w:color w:val="7F7F7F"/>
                        </w:rPr>
                      </w:pPr>
                      <w:r>
                        <w:rPr>
                          <w:i/>
                          <w:color w:val="7F7F7F"/>
                        </w:rPr>
                        <w:t>Con una serie de</w:t>
                      </w:r>
                      <w:r w:rsidR="00222076">
                        <w:rPr>
                          <w:i/>
                          <w:color w:val="7F7F7F"/>
                        </w:rPr>
                        <w:t xml:space="preserve"> </w:t>
                      </w:r>
                      <w:r w:rsidR="00222076" w:rsidRPr="00222076">
                        <w:rPr>
                          <w:i/>
                          <w:color w:val="7F7F7F"/>
                        </w:rPr>
                        <w:t>actividades educativas, recreativas y culturales</w:t>
                      </w:r>
                      <w:r w:rsidR="00222076">
                        <w:rPr>
                          <w:i/>
                          <w:color w:val="7F7F7F"/>
                        </w:rPr>
                        <w:t xml:space="preserve">, </w:t>
                      </w:r>
                      <w:r>
                        <w:rPr>
                          <w:i/>
                          <w:color w:val="7F7F7F"/>
                        </w:rPr>
                        <w:t xml:space="preserve">Popayán celebró la Semana Mundial de la Lactancia Materna. </w:t>
                      </w:r>
                      <w:r w:rsidR="00222076">
                        <w:rPr>
                          <w:i/>
                          <w:color w:val="7F7F7F"/>
                        </w:rPr>
                        <w:t xml:space="preserve">En el parque ‘Francisco José de Caldas’ se dio a conocer la importancia de </w:t>
                      </w:r>
                      <w:r w:rsidR="00A83AF0">
                        <w:rPr>
                          <w:i/>
                          <w:color w:val="7F7F7F"/>
                        </w:rPr>
                        <w:t>amamantar a los bebés.</w:t>
                      </w:r>
                      <w:r w:rsidR="00222076">
                        <w:rPr>
                          <w:i/>
                          <w:color w:val="7F7F7F"/>
                        </w:rPr>
                        <w:t xml:space="preserve"> </w:t>
                      </w:r>
                    </w:p>
                  </w:txbxContent>
                </v:textbox>
              </v:shape>
            </w:pict>
          </mc:Fallback>
        </mc:AlternateContent>
      </w:r>
      <w:r w:rsidR="005A0964">
        <w:rPr>
          <w:rFonts w:ascii="MS Reference Sans Serif" w:hAnsi="MS Reference Sans Serif"/>
          <w:b/>
          <w:sz w:val="30"/>
          <w:szCs w:val="30"/>
        </w:rPr>
        <w:br w:type="page"/>
      </w:r>
    </w:p>
    <w:p w:rsidR="00BA3F7E" w:rsidRDefault="00BA3F7E" w:rsidP="00B853B6">
      <w:pPr>
        <w:jc w:val="center"/>
        <w:rPr>
          <w:rFonts w:ascii="MS Reference Sans Serif" w:hAnsi="MS Reference Sans Serif"/>
          <w:b/>
          <w:sz w:val="30"/>
          <w:szCs w:val="30"/>
        </w:rPr>
      </w:pPr>
      <w:r>
        <w:rPr>
          <w:rFonts w:ascii="MS Reference Sans Serif" w:hAnsi="MS Reference Sans Serif"/>
          <w:b/>
          <w:sz w:val="30"/>
          <w:szCs w:val="30"/>
        </w:rPr>
        <w:lastRenderedPageBreak/>
        <w:t>Nuevas tarifas por la prestación del servicio de grúa y parqueadero en Popayán</w:t>
      </w:r>
    </w:p>
    <w:p w:rsidR="00BA3F7E" w:rsidRDefault="008C3C7D" w:rsidP="00FD627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1664" behindDoc="0" locked="0" layoutInCell="1" allowOverlap="1" wp14:anchorId="1F3F9B78" wp14:editId="663C0855">
            <wp:simplePos x="0" y="0"/>
            <wp:positionH relativeFrom="column">
              <wp:posOffset>-51435</wp:posOffset>
            </wp:positionH>
            <wp:positionV relativeFrom="paragraph">
              <wp:posOffset>69850</wp:posOffset>
            </wp:positionV>
            <wp:extent cx="3474720" cy="2606040"/>
            <wp:effectExtent l="0" t="0" r="0" b="3810"/>
            <wp:wrapSquare wrapText="bothSides"/>
            <wp:docPr id="18" name="Imagen 18" descr="C:\Facebook\g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gru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270">
        <w:rPr>
          <w:rFonts w:ascii="MS Reference Sans Serif" w:hAnsi="MS Reference Sans Serif"/>
          <w:sz w:val="24"/>
          <w:szCs w:val="24"/>
        </w:rPr>
        <w:t xml:space="preserve">A partir de hoy y luego de </w:t>
      </w:r>
      <w:r w:rsidR="003E34C2">
        <w:rPr>
          <w:rFonts w:ascii="MS Reference Sans Serif" w:hAnsi="MS Reference Sans Serif"/>
          <w:sz w:val="24"/>
          <w:szCs w:val="24"/>
        </w:rPr>
        <w:t xml:space="preserve">elaborar </w:t>
      </w:r>
      <w:r w:rsidR="00FD6270">
        <w:rPr>
          <w:rFonts w:ascii="MS Reference Sans Serif" w:hAnsi="MS Reference Sans Serif"/>
          <w:sz w:val="24"/>
          <w:szCs w:val="24"/>
        </w:rPr>
        <w:t>un ‘Análisis de c</w:t>
      </w:r>
      <w:r w:rsidR="00B41434">
        <w:rPr>
          <w:rFonts w:ascii="MS Reference Sans Serif" w:hAnsi="MS Reference Sans Serif"/>
          <w:sz w:val="24"/>
          <w:szCs w:val="24"/>
        </w:rPr>
        <w:t>ostos para reglamentar las tarif</w:t>
      </w:r>
      <w:r w:rsidR="00FD6270">
        <w:rPr>
          <w:rFonts w:ascii="MS Reference Sans Serif" w:hAnsi="MS Reference Sans Serif"/>
          <w:sz w:val="24"/>
          <w:szCs w:val="24"/>
        </w:rPr>
        <w:t>as del servicio de grúa en el municipio</w:t>
      </w:r>
      <w:r w:rsidR="00B41434">
        <w:rPr>
          <w:rFonts w:ascii="MS Reference Sans Serif" w:hAnsi="MS Reference Sans Serif"/>
          <w:sz w:val="24"/>
          <w:szCs w:val="24"/>
        </w:rPr>
        <w:t xml:space="preserve"> de Popayán</w:t>
      </w:r>
      <w:r w:rsidR="003E34C2">
        <w:rPr>
          <w:rFonts w:ascii="MS Reference Sans Serif" w:hAnsi="MS Reference Sans Serif"/>
          <w:sz w:val="24"/>
          <w:szCs w:val="24"/>
        </w:rPr>
        <w:t xml:space="preserve">’, </w:t>
      </w:r>
      <w:r w:rsidR="00B41434">
        <w:rPr>
          <w:rFonts w:ascii="MS Reference Sans Serif" w:hAnsi="MS Reference Sans Serif"/>
          <w:sz w:val="24"/>
          <w:szCs w:val="24"/>
        </w:rPr>
        <w:t>comienza a regir el decreto No. 20131500004975 “por el cual se reglamentan las tarifas por la prestación del servicio de grúa y parqueadero en Popayán, de acuerdo a lo estipulado en el acuerdo 030 de 2012”.</w:t>
      </w:r>
    </w:p>
    <w:p w:rsidR="00B41434" w:rsidRDefault="006509FC" w:rsidP="00FD6270">
      <w:pPr>
        <w:jc w:val="both"/>
        <w:rPr>
          <w:rFonts w:ascii="MS Reference Sans Serif" w:hAnsi="MS Reference Sans Serif"/>
          <w:sz w:val="24"/>
          <w:szCs w:val="24"/>
        </w:rPr>
      </w:pPr>
      <w:r>
        <w:rPr>
          <w:rFonts w:ascii="MS Reference Sans Serif" w:hAnsi="MS Reference Sans Serif"/>
          <w:sz w:val="24"/>
          <w:szCs w:val="24"/>
        </w:rPr>
        <w:t>Así, para la prestación y cobro del servicio de grúa, se subdividirá el área urbana de Popayán y se establecerán tres zonas que tendrán tarifas diferenciales, dadas de la siguiente manera:</w:t>
      </w:r>
    </w:p>
    <w:p w:rsidR="006509FC" w:rsidRDefault="00CC7E55" w:rsidP="00FD6270">
      <w:pPr>
        <w:jc w:val="both"/>
        <w:rPr>
          <w:rFonts w:ascii="MS Reference Sans Serif" w:hAnsi="MS Reference Sans Serif"/>
          <w:sz w:val="24"/>
          <w:szCs w:val="24"/>
        </w:rPr>
      </w:pPr>
      <w:r>
        <w:rPr>
          <w:rFonts w:ascii="MS Reference Sans Serif" w:hAnsi="MS Reference Sans Serif"/>
          <w:b/>
          <w:sz w:val="24"/>
          <w:szCs w:val="24"/>
        </w:rPr>
        <w:t xml:space="preserve">Zona 1: </w:t>
      </w:r>
      <w:r w:rsidR="00F42FE7">
        <w:rPr>
          <w:rFonts w:ascii="MS Reference Sans Serif" w:hAnsi="MS Reference Sans Serif"/>
          <w:sz w:val="24"/>
          <w:szCs w:val="24"/>
        </w:rPr>
        <w:t>Hacia el occidente por la carrera 17, noroccidente por la transversal 9N (glorieta de la Terminal de Transportes), hacia el norte por la transversal 9N con carrera 8N (glorieta Toscana), hacia el nor</w:t>
      </w:r>
      <w:r w:rsidR="00806567">
        <w:rPr>
          <w:rFonts w:ascii="MS Reference Sans Serif" w:hAnsi="MS Reference Sans Serif"/>
          <w:sz w:val="24"/>
          <w:szCs w:val="24"/>
        </w:rPr>
        <w:t>or</w:t>
      </w:r>
      <w:r w:rsidR="00F42FE7">
        <w:rPr>
          <w:rFonts w:ascii="MS Reference Sans Serif" w:hAnsi="MS Reference Sans Serif"/>
          <w:sz w:val="24"/>
          <w:szCs w:val="24"/>
        </w:rPr>
        <w:t xml:space="preserve">iente </w:t>
      </w:r>
      <w:r w:rsidR="00806567">
        <w:rPr>
          <w:rFonts w:ascii="MS Reference Sans Serif" w:hAnsi="MS Reference Sans Serif"/>
          <w:sz w:val="24"/>
          <w:szCs w:val="24"/>
        </w:rPr>
        <w:t xml:space="preserve">calle 8N tomando la carrera 6ª (La Estación) </w:t>
      </w:r>
      <w:r w:rsidR="003260BF">
        <w:rPr>
          <w:rFonts w:ascii="MS Reference Sans Serif" w:hAnsi="MS Reference Sans Serif"/>
          <w:sz w:val="24"/>
          <w:szCs w:val="24"/>
        </w:rPr>
        <w:t>hasta la calle 1N con carrera 3N, hacia el sur por la carrera 3 hasta tomar la calle 8 con carrera 17.</w:t>
      </w:r>
    </w:p>
    <w:p w:rsidR="003260BF" w:rsidRDefault="003E61F1" w:rsidP="00FD6270">
      <w:pPr>
        <w:jc w:val="both"/>
        <w:rPr>
          <w:rFonts w:ascii="MS Reference Sans Serif" w:hAnsi="MS Reference Sans Serif"/>
          <w:sz w:val="24"/>
          <w:szCs w:val="24"/>
        </w:rPr>
      </w:pPr>
      <w:r>
        <w:rPr>
          <w:rFonts w:ascii="MS Reference Sans Serif" w:hAnsi="MS Reference Sans Serif"/>
          <w:b/>
          <w:sz w:val="24"/>
          <w:szCs w:val="24"/>
        </w:rPr>
        <w:t xml:space="preserve">Zona 2: </w:t>
      </w:r>
      <w:r w:rsidR="00D550C6">
        <w:rPr>
          <w:rFonts w:ascii="MS Reference Sans Serif" w:hAnsi="MS Reference Sans Serif"/>
          <w:sz w:val="24"/>
          <w:szCs w:val="24"/>
        </w:rPr>
        <w:t xml:space="preserve">Hacia el occidente hasta la carrera 37 (colegio </w:t>
      </w:r>
      <w:r w:rsidR="005C022D">
        <w:rPr>
          <w:rFonts w:ascii="MS Reference Sans Serif" w:hAnsi="MS Reference Sans Serif"/>
          <w:sz w:val="24"/>
          <w:szCs w:val="24"/>
        </w:rPr>
        <w:t>‘José Eusebio Caro) hacia el noroccidente por la calle 1 y 1</w:t>
      </w:r>
      <w:r w:rsidR="00244928">
        <w:rPr>
          <w:rFonts w:ascii="MS Reference Sans Serif" w:hAnsi="MS Reference Sans Serif"/>
          <w:sz w:val="24"/>
          <w:szCs w:val="24"/>
        </w:rPr>
        <w:t>A</w:t>
      </w:r>
      <w:r w:rsidR="005C022D">
        <w:rPr>
          <w:rFonts w:ascii="MS Reference Sans Serif" w:hAnsi="MS Reference Sans Serif"/>
          <w:sz w:val="24"/>
          <w:szCs w:val="24"/>
        </w:rPr>
        <w:t>, carrera 15 AN, carrera 17, calle 34N hacia el norte con la carrera 9 con transversa</w:t>
      </w:r>
      <w:r w:rsidR="00400CBD">
        <w:rPr>
          <w:rFonts w:ascii="MS Reference Sans Serif" w:hAnsi="MS Reference Sans Serif"/>
          <w:sz w:val="24"/>
          <w:szCs w:val="24"/>
        </w:rPr>
        <w:t>l</w:t>
      </w:r>
      <w:r w:rsidR="005C022D">
        <w:rPr>
          <w:rFonts w:ascii="MS Reference Sans Serif" w:hAnsi="MS Reference Sans Serif"/>
          <w:sz w:val="24"/>
          <w:szCs w:val="24"/>
        </w:rPr>
        <w:t xml:space="preserve"> 7 (Piedra Norte), nororiente transversal 7, calle 48 norte (Puente Viejo de Cauca), </w:t>
      </w:r>
      <w:r w:rsidR="005C022D">
        <w:rPr>
          <w:rFonts w:ascii="MS Reference Sans Serif" w:hAnsi="MS Reference Sans Serif"/>
          <w:sz w:val="24"/>
          <w:szCs w:val="24"/>
        </w:rPr>
        <w:lastRenderedPageBreak/>
        <w:t>carrera 5, carrera 4, calle 25N (Los Hoyos), carrera 17 (sector Piedra Sur).</w:t>
      </w:r>
    </w:p>
    <w:p w:rsidR="005C022D" w:rsidRDefault="005C022D" w:rsidP="00FD6270">
      <w:pPr>
        <w:jc w:val="both"/>
        <w:rPr>
          <w:rFonts w:ascii="MS Reference Sans Serif" w:hAnsi="MS Reference Sans Serif"/>
          <w:sz w:val="24"/>
          <w:szCs w:val="24"/>
        </w:rPr>
      </w:pPr>
      <w:r>
        <w:rPr>
          <w:rFonts w:ascii="MS Reference Sans Serif" w:hAnsi="MS Reference Sans Serif"/>
          <w:sz w:val="24"/>
          <w:szCs w:val="24"/>
        </w:rPr>
        <w:t>Al suroriente la calle 17, hasta la calle 15 y hasta la carrera 37. Incluye hospital ‘Susana López de Valencia’ y el sector del barrio El Mirador, Tomás Cipriano de Mosquera, La Esmeralda, San Jos</w:t>
      </w:r>
      <w:r w:rsidR="008E0473">
        <w:rPr>
          <w:rFonts w:ascii="MS Reference Sans Serif" w:hAnsi="MS Reference Sans Serif"/>
          <w:sz w:val="24"/>
          <w:szCs w:val="24"/>
        </w:rPr>
        <w:t>é, Camilo Torres y Santa Helena.</w:t>
      </w:r>
    </w:p>
    <w:p w:rsidR="008E0473" w:rsidRDefault="008E0473" w:rsidP="00FD6270">
      <w:pPr>
        <w:jc w:val="both"/>
        <w:rPr>
          <w:rFonts w:ascii="MS Reference Sans Serif" w:hAnsi="MS Reference Sans Serif"/>
          <w:sz w:val="24"/>
          <w:szCs w:val="24"/>
        </w:rPr>
      </w:pPr>
      <w:r>
        <w:rPr>
          <w:rFonts w:ascii="MS Reference Sans Serif" w:hAnsi="MS Reference Sans Serif"/>
          <w:b/>
          <w:sz w:val="24"/>
          <w:szCs w:val="24"/>
        </w:rPr>
        <w:t xml:space="preserve">Zona 3: </w:t>
      </w:r>
      <w:r w:rsidR="00465708">
        <w:rPr>
          <w:rFonts w:ascii="MS Reference Sans Serif" w:hAnsi="MS Reference Sans Serif"/>
          <w:sz w:val="24"/>
          <w:szCs w:val="24"/>
        </w:rPr>
        <w:t>Estará compuesta por todos los sitios ubicados por fuera de los l</w:t>
      </w:r>
      <w:r w:rsidR="006D50F0">
        <w:rPr>
          <w:rFonts w:ascii="MS Reference Sans Serif" w:hAnsi="MS Reference Sans Serif"/>
          <w:sz w:val="24"/>
          <w:szCs w:val="24"/>
        </w:rPr>
        <w:t>ímites de la zona 2.</w:t>
      </w:r>
    </w:p>
    <w:p w:rsidR="006D50F0" w:rsidRDefault="006D50F0" w:rsidP="00FD6270">
      <w:pPr>
        <w:jc w:val="both"/>
        <w:rPr>
          <w:rFonts w:ascii="MS Reference Sans Serif" w:hAnsi="MS Reference Sans Serif"/>
          <w:sz w:val="24"/>
          <w:szCs w:val="24"/>
        </w:rPr>
      </w:pPr>
      <w:r>
        <w:rPr>
          <w:rFonts w:ascii="MS Reference Sans Serif" w:hAnsi="MS Reference Sans Serif"/>
          <w:sz w:val="24"/>
          <w:szCs w:val="24"/>
        </w:rPr>
        <w:t>Las tarifas por el servicio de grúa y transporte a parqueaderos autorizados en el municipio, quedará</w:t>
      </w:r>
      <w:r w:rsidR="00CA7A03">
        <w:rPr>
          <w:rFonts w:ascii="MS Reference Sans Serif" w:hAnsi="MS Reference Sans Serif"/>
          <w:sz w:val="24"/>
          <w:szCs w:val="24"/>
        </w:rPr>
        <w:t>n</w:t>
      </w:r>
      <w:r>
        <w:rPr>
          <w:rFonts w:ascii="MS Reference Sans Serif" w:hAnsi="MS Reference Sans Serif"/>
          <w:sz w:val="24"/>
          <w:szCs w:val="24"/>
        </w:rPr>
        <w:t xml:space="preserve"> así:</w:t>
      </w:r>
    </w:p>
    <w:tbl>
      <w:tblPr>
        <w:tblStyle w:val="Tablaconcuadrcula"/>
        <w:tblW w:w="0" w:type="auto"/>
        <w:tblLook w:val="04A0" w:firstRow="1" w:lastRow="0" w:firstColumn="1" w:lastColumn="0" w:noHBand="0" w:noVBand="1"/>
      </w:tblPr>
      <w:tblGrid>
        <w:gridCol w:w="1454"/>
        <w:gridCol w:w="1448"/>
        <w:gridCol w:w="1037"/>
        <w:gridCol w:w="1013"/>
        <w:gridCol w:w="1038"/>
        <w:gridCol w:w="1013"/>
        <w:gridCol w:w="1038"/>
        <w:gridCol w:w="1013"/>
      </w:tblGrid>
      <w:tr w:rsidR="00D6668D" w:rsidRPr="00C403DF" w:rsidTr="00C403DF">
        <w:tc>
          <w:tcPr>
            <w:tcW w:w="1122" w:type="dxa"/>
          </w:tcPr>
          <w:p w:rsidR="00C403DF" w:rsidRDefault="00C403DF" w:rsidP="00FD6270">
            <w:pPr>
              <w:jc w:val="both"/>
              <w:rPr>
                <w:rFonts w:ascii="MS Reference Sans Serif" w:hAnsi="MS Reference Sans Serif"/>
                <w:b/>
                <w:sz w:val="20"/>
                <w:szCs w:val="20"/>
              </w:rPr>
            </w:pPr>
          </w:p>
          <w:p w:rsidR="00C403DF" w:rsidRDefault="00C403DF" w:rsidP="00C403DF">
            <w:pPr>
              <w:rPr>
                <w:rFonts w:ascii="MS Reference Sans Serif" w:hAnsi="MS Reference Sans Serif"/>
                <w:sz w:val="20"/>
                <w:szCs w:val="20"/>
              </w:rPr>
            </w:pPr>
          </w:p>
          <w:p w:rsidR="00C403DF" w:rsidRDefault="00C403DF" w:rsidP="00C403DF">
            <w:pPr>
              <w:rPr>
                <w:rFonts w:ascii="MS Reference Sans Serif" w:hAnsi="MS Reference Sans Serif"/>
                <w:sz w:val="20"/>
                <w:szCs w:val="20"/>
              </w:rPr>
            </w:pPr>
          </w:p>
          <w:p w:rsidR="00C403DF" w:rsidRPr="00C403DF" w:rsidRDefault="00C403DF" w:rsidP="00C403DF">
            <w:pPr>
              <w:jc w:val="center"/>
              <w:rPr>
                <w:rFonts w:ascii="MS Reference Sans Serif" w:hAnsi="MS Reference Sans Serif"/>
                <w:sz w:val="20"/>
                <w:szCs w:val="20"/>
              </w:rPr>
            </w:pPr>
          </w:p>
        </w:tc>
        <w:tc>
          <w:tcPr>
            <w:tcW w:w="1122" w:type="dxa"/>
          </w:tcPr>
          <w:p w:rsidR="00C403DF" w:rsidRPr="00C403DF" w:rsidRDefault="00C403DF" w:rsidP="00C403DF">
            <w:pPr>
              <w:jc w:val="center"/>
              <w:rPr>
                <w:rFonts w:ascii="MS Reference Sans Serif" w:hAnsi="MS Reference Sans Serif"/>
                <w:b/>
                <w:sz w:val="20"/>
                <w:szCs w:val="20"/>
              </w:rPr>
            </w:pPr>
            <w:r w:rsidRPr="00C403DF">
              <w:rPr>
                <w:rFonts w:ascii="MS Reference Sans Serif" w:hAnsi="MS Reference Sans Serif"/>
                <w:b/>
                <w:sz w:val="20"/>
                <w:szCs w:val="20"/>
              </w:rPr>
              <w:t>Valores máximos establecidos en el decreto 030 de 2012</w:t>
            </w:r>
          </w:p>
        </w:tc>
        <w:tc>
          <w:tcPr>
            <w:tcW w:w="1122" w:type="dxa"/>
            <w:vAlign w:val="center"/>
          </w:tcPr>
          <w:p w:rsidR="00C403DF" w:rsidRPr="00C403DF" w:rsidRDefault="00C403DF" w:rsidP="00C403DF">
            <w:pPr>
              <w:jc w:val="center"/>
              <w:rPr>
                <w:rFonts w:ascii="MS Reference Sans Serif" w:hAnsi="MS Reference Sans Serif"/>
                <w:b/>
                <w:sz w:val="20"/>
                <w:szCs w:val="20"/>
              </w:rPr>
            </w:pPr>
            <w:r w:rsidRPr="00C403DF">
              <w:rPr>
                <w:rFonts w:ascii="MS Reference Sans Serif" w:hAnsi="MS Reference Sans Serif"/>
                <w:b/>
                <w:sz w:val="20"/>
                <w:szCs w:val="20"/>
              </w:rPr>
              <w:t>Valor zona 1</w:t>
            </w:r>
          </w:p>
        </w:tc>
        <w:tc>
          <w:tcPr>
            <w:tcW w:w="1122" w:type="dxa"/>
            <w:vAlign w:val="center"/>
          </w:tcPr>
          <w:p w:rsidR="00C403DF" w:rsidRPr="00C403DF" w:rsidRDefault="00C403DF" w:rsidP="00D6668D">
            <w:pPr>
              <w:jc w:val="center"/>
              <w:rPr>
                <w:rFonts w:ascii="MS Reference Sans Serif" w:hAnsi="MS Reference Sans Serif"/>
                <w:b/>
                <w:sz w:val="20"/>
                <w:szCs w:val="20"/>
              </w:rPr>
            </w:pPr>
            <w:r w:rsidRPr="00C403DF">
              <w:rPr>
                <w:rFonts w:ascii="MS Reference Sans Serif" w:hAnsi="MS Reference Sans Serif"/>
                <w:b/>
                <w:sz w:val="20"/>
                <w:szCs w:val="20"/>
              </w:rPr>
              <w:t>SMLDV</w:t>
            </w:r>
            <w:r w:rsidR="00D6668D">
              <w:rPr>
                <w:rFonts w:ascii="MS Reference Sans Serif" w:hAnsi="MS Reference Sans Serif"/>
                <w:b/>
                <w:sz w:val="20"/>
                <w:szCs w:val="20"/>
              </w:rPr>
              <w:t xml:space="preserve"> </w:t>
            </w:r>
          </w:p>
        </w:tc>
        <w:tc>
          <w:tcPr>
            <w:tcW w:w="1122" w:type="dxa"/>
            <w:vAlign w:val="center"/>
          </w:tcPr>
          <w:p w:rsidR="00C403DF" w:rsidRPr="00C403DF" w:rsidRDefault="00C403DF" w:rsidP="00C403DF">
            <w:pPr>
              <w:jc w:val="center"/>
              <w:rPr>
                <w:rFonts w:ascii="MS Reference Sans Serif" w:hAnsi="MS Reference Sans Serif"/>
                <w:b/>
                <w:sz w:val="20"/>
                <w:szCs w:val="20"/>
              </w:rPr>
            </w:pPr>
            <w:r w:rsidRPr="00C403DF">
              <w:rPr>
                <w:rFonts w:ascii="MS Reference Sans Serif" w:hAnsi="MS Reference Sans Serif"/>
                <w:b/>
                <w:sz w:val="20"/>
                <w:szCs w:val="20"/>
              </w:rPr>
              <w:t>Valor zona 2</w:t>
            </w:r>
          </w:p>
        </w:tc>
        <w:tc>
          <w:tcPr>
            <w:tcW w:w="1122" w:type="dxa"/>
            <w:vAlign w:val="center"/>
          </w:tcPr>
          <w:p w:rsidR="00C403DF" w:rsidRPr="00C403DF" w:rsidRDefault="00C403DF" w:rsidP="00C403DF">
            <w:pPr>
              <w:jc w:val="center"/>
              <w:rPr>
                <w:rFonts w:ascii="MS Reference Sans Serif" w:hAnsi="MS Reference Sans Serif"/>
                <w:b/>
                <w:sz w:val="20"/>
                <w:szCs w:val="20"/>
              </w:rPr>
            </w:pPr>
            <w:r w:rsidRPr="00C403DF">
              <w:rPr>
                <w:rFonts w:ascii="MS Reference Sans Serif" w:hAnsi="MS Reference Sans Serif"/>
                <w:b/>
                <w:sz w:val="20"/>
                <w:szCs w:val="20"/>
              </w:rPr>
              <w:t>SMLDV</w:t>
            </w:r>
          </w:p>
        </w:tc>
        <w:tc>
          <w:tcPr>
            <w:tcW w:w="1123" w:type="dxa"/>
            <w:vAlign w:val="center"/>
          </w:tcPr>
          <w:p w:rsidR="00C403DF" w:rsidRPr="00C403DF" w:rsidRDefault="00C403DF" w:rsidP="00C403DF">
            <w:pPr>
              <w:jc w:val="center"/>
              <w:rPr>
                <w:rFonts w:ascii="MS Reference Sans Serif" w:hAnsi="MS Reference Sans Serif"/>
                <w:b/>
                <w:sz w:val="20"/>
                <w:szCs w:val="20"/>
              </w:rPr>
            </w:pPr>
            <w:r w:rsidRPr="00C403DF">
              <w:rPr>
                <w:rFonts w:ascii="MS Reference Sans Serif" w:hAnsi="MS Reference Sans Serif"/>
                <w:b/>
                <w:sz w:val="20"/>
                <w:szCs w:val="20"/>
              </w:rPr>
              <w:t>Valor zona 3</w:t>
            </w:r>
          </w:p>
        </w:tc>
        <w:tc>
          <w:tcPr>
            <w:tcW w:w="1123" w:type="dxa"/>
            <w:vAlign w:val="center"/>
          </w:tcPr>
          <w:p w:rsidR="00C403DF" w:rsidRPr="00C403DF" w:rsidRDefault="00C403DF" w:rsidP="00C403DF">
            <w:pPr>
              <w:jc w:val="center"/>
              <w:rPr>
                <w:rFonts w:ascii="MS Reference Sans Serif" w:hAnsi="MS Reference Sans Serif"/>
                <w:b/>
                <w:sz w:val="20"/>
                <w:szCs w:val="20"/>
              </w:rPr>
            </w:pPr>
            <w:r w:rsidRPr="00C403DF">
              <w:rPr>
                <w:rFonts w:ascii="MS Reference Sans Serif" w:hAnsi="MS Reference Sans Serif"/>
                <w:b/>
                <w:sz w:val="20"/>
                <w:szCs w:val="20"/>
              </w:rPr>
              <w:t>SMLDV</w:t>
            </w:r>
          </w:p>
        </w:tc>
      </w:tr>
      <w:tr w:rsidR="00D6668D" w:rsidRPr="00C403DF" w:rsidTr="00C403DF">
        <w:tc>
          <w:tcPr>
            <w:tcW w:w="1122" w:type="dxa"/>
          </w:tcPr>
          <w:p w:rsidR="00C403DF" w:rsidRDefault="00C403DF" w:rsidP="00FD6270">
            <w:pPr>
              <w:jc w:val="both"/>
              <w:rPr>
                <w:rFonts w:ascii="MS Reference Sans Serif" w:hAnsi="MS Reference Sans Serif"/>
                <w:sz w:val="18"/>
                <w:szCs w:val="18"/>
              </w:rPr>
            </w:pPr>
          </w:p>
          <w:p w:rsidR="00C403DF" w:rsidRPr="00C403DF" w:rsidRDefault="00C403DF" w:rsidP="00FD6270">
            <w:pPr>
              <w:jc w:val="both"/>
              <w:rPr>
                <w:rFonts w:ascii="MS Reference Sans Serif" w:hAnsi="MS Reference Sans Serif"/>
                <w:sz w:val="18"/>
                <w:szCs w:val="18"/>
              </w:rPr>
            </w:pPr>
            <w:r w:rsidRPr="00C403DF">
              <w:rPr>
                <w:rFonts w:ascii="MS Reference Sans Serif" w:hAnsi="MS Reference Sans Serif"/>
                <w:sz w:val="18"/>
                <w:szCs w:val="18"/>
              </w:rPr>
              <w:t>Tarifa de enganche en grúa y transporte a parqueaderos autorizados, de carros por infracciones de tránsito o accidentes en perímetro</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$98.250</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$85.495</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4,35</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$91.873</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4,68</w:t>
            </w:r>
          </w:p>
        </w:tc>
        <w:tc>
          <w:tcPr>
            <w:tcW w:w="1123"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$98.250</w:t>
            </w:r>
          </w:p>
        </w:tc>
        <w:tc>
          <w:tcPr>
            <w:tcW w:w="1123"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5,00</w:t>
            </w:r>
          </w:p>
        </w:tc>
      </w:tr>
      <w:tr w:rsidR="00D6668D" w:rsidRPr="00C403DF" w:rsidTr="00C403DF">
        <w:tc>
          <w:tcPr>
            <w:tcW w:w="1122" w:type="dxa"/>
          </w:tcPr>
          <w:p w:rsidR="00C403DF" w:rsidRDefault="00C403DF" w:rsidP="00C403DF">
            <w:pPr>
              <w:jc w:val="both"/>
              <w:rPr>
                <w:rFonts w:ascii="MS Reference Sans Serif" w:hAnsi="MS Reference Sans Serif"/>
                <w:sz w:val="18"/>
                <w:szCs w:val="18"/>
              </w:rPr>
            </w:pPr>
          </w:p>
          <w:p w:rsidR="00C403DF" w:rsidRPr="00C403DF" w:rsidRDefault="00C403DF" w:rsidP="00C403DF">
            <w:pPr>
              <w:jc w:val="both"/>
              <w:rPr>
                <w:rFonts w:ascii="MS Reference Sans Serif" w:hAnsi="MS Reference Sans Serif"/>
                <w:sz w:val="18"/>
                <w:szCs w:val="18"/>
              </w:rPr>
            </w:pPr>
            <w:r w:rsidRPr="00C403DF">
              <w:rPr>
                <w:rFonts w:ascii="MS Reference Sans Serif" w:hAnsi="MS Reference Sans Serif"/>
                <w:sz w:val="18"/>
                <w:szCs w:val="18"/>
              </w:rPr>
              <w:t xml:space="preserve">Tarifa de enganche en grúa y transporte a parqueaderos autorizados, de </w:t>
            </w:r>
            <w:r w:rsidRPr="00C403DF">
              <w:rPr>
                <w:rFonts w:ascii="MS Reference Sans Serif" w:hAnsi="MS Reference Sans Serif"/>
                <w:sz w:val="18"/>
                <w:szCs w:val="18"/>
              </w:rPr>
              <w:t xml:space="preserve">motocicletas </w:t>
            </w:r>
            <w:r w:rsidRPr="00C403DF">
              <w:rPr>
                <w:rFonts w:ascii="MS Reference Sans Serif" w:hAnsi="MS Reference Sans Serif"/>
                <w:sz w:val="18"/>
                <w:szCs w:val="18"/>
              </w:rPr>
              <w:t xml:space="preserve">por infracciones </w:t>
            </w:r>
            <w:r w:rsidRPr="00C403DF">
              <w:rPr>
                <w:rFonts w:ascii="MS Reference Sans Serif" w:hAnsi="MS Reference Sans Serif"/>
                <w:sz w:val="18"/>
                <w:szCs w:val="18"/>
              </w:rPr>
              <w:lastRenderedPageBreak/>
              <w:t>de tránsito o accidentes en perímetro</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lastRenderedPageBreak/>
              <w:t>$39.300</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$23.924</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1,22</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$31.612</w:t>
            </w:r>
          </w:p>
        </w:tc>
        <w:tc>
          <w:tcPr>
            <w:tcW w:w="1122"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1,61</w:t>
            </w:r>
          </w:p>
        </w:tc>
        <w:tc>
          <w:tcPr>
            <w:tcW w:w="1123"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$39.300</w:t>
            </w:r>
          </w:p>
        </w:tc>
        <w:tc>
          <w:tcPr>
            <w:tcW w:w="1123" w:type="dxa"/>
            <w:vAlign w:val="center"/>
          </w:tcPr>
          <w:p w:rsidR="00C403DF" w:rsidRPr="00C403DF" w:rsidRDefault="00C403DF" w:rsidP="00C403DF">
            <w:pPr>
              <w:jc w:val="center"/>
              <w:rPr>
                <w:rFonts w:ascii="MS Reference Sans Serif" w:hAnsi="MS Reference Sans Serif"/>
                <w:sz w:val="18"/>
                <w:szCs w:val="18"/>
              </w:rPr>
            </w:pPr>
            <w:r w:rsidRPr="00C403DF">
              <w:rPr>
                <w:rFonts w:ascii="MS Reference Sans Serif" w:hAnsi="MS Reference Sans Serif"/>
                <w:sz w:val="18"/>
                <w:szCs w:val="18"/>
              </w:rPr>
              <w:t>2,00</w:t>
            </w:r>
          </w:p>
        </w:tc>
      </w:tr>
    </w:tbl>
    <w:p w:rsidR="006D50F0" w:rsidRDefault="006D50F0" w:rsidP="00FD6270">
      <w:pPr>
        <w:jc w:val="both"/>
        <w:rPr>
          <w:rFonts w:ascii="MS Reference Sans Serif" w:hAnsi="MS Reference Sans Serif"/>
          <w:sz w:val="24"/>
          <w:szCs w:val="24"/>
        </w:rPr>
      </w:pPr>
    </w:p>
    <w:p w:rsidR="00301F24" w:rsidRDefault="00FE0BF2" w:rsidP="00FD6270">
      <w:pPr>
        <w:jc w:val="both"/>
        <w:rPr>
          <w:rFonts w:ascii="MS Reference Sans Serif" w:hAnsi="MS Reference Sans Serif"/>
          <w:sz w:val="24"/>
          <w:szCs w:val="24"/>
        </w:rPr>
      </w:pPr>
      <w:r>
        <w:rPr>
          <w:rFonts w:ascii="MS Reference Sans Serif" w:hAnsi="MS Reference Sans Serif"/>
          <w:sz w:val="24"/>
          <w:szCs w:val="24"/>
        </w:rPr>
        <w:t>Las tarifas por el servicio de grúa sin transporte a parqueaderos autorizados en el municipio, quedará</w:t>
      </w:r>
      <w:r w:rsidR="00CA7A03">
        <w:rPr>
          <w:rFonts w:ascii="MS Reference Sans Serif" w:hAnsi="MS Reference Sans Serif"/>
          <w:sz w:val="24"/>
          <w:szCs w:val="24"/>
        </w:rPr>
        <w:t>n</w:t>
      </w:r>
      <w:r>
        <w:rPr>
          <w:rFonts w:ascii="MS Reference Sans Serif" w:hAnsi="MS Reference Sans Serif"/>
          <w:sz w:val="24"/>
          <w:szCs w:val="24"/>
        </w:rPr>
        <w:t xml:space="preserve"> así:</w:t>
      </w:r>
    </w:p>
    <w:tbl>
      <w:tblPr>
        <w:tblStyle w:val="Tablaconcuadrcula"/>
        <w:tblW w:w="0" w:type="auto"/>
        <w:tblLook w:val="04A0" w:firstRow="1" w:lastRow="0" w:firstColumn="1" w:lastColumn="0" w:noHBand="0" w:noVBand="1"/>
      </w:tblPr>
      <w:tblGrid>
        <w:gridCol w:w="2992"/>
        <w:gridCol w:w="2993"/>
        <w:gridCol w:w="2993"/>
      </w:tblGrid>
      <w:tr w:rsidR="00301F24" w:rsidRPr="00301F24" w:rsidTr="00301F24">
        <w:tc>
          <w:tcPr>
            <w:tcW w:w="2992" w:type="dxa"/>
          </w:tcPr>
          <w:p w:rsidR="00301F24" w:rsidRPr="00301F24" w:rsidRDefault="00301F24" w:rsidP="00301F24">
            <w:pPr>
              <w:jc w:val="center"/>
              <w:rPr>
                <w:rFonts w:ascii="MS Reference Sans Serif" w:hAnsi="MS Reference Sans Serif"/>
                <w:b/>
                <w:sz w:val="20"/>
                <w:szCs w:val="20"/>
              </w:rPr>
            </w:pPr>
            <w:r>
              <w:rPr>
                <w:rFonts w:ascii="MS Reference Sans Serif" w:hAnsi="MS Reference Sans Serif"/>
                <w:sz w:val="24"/>
                <w:szCs w:val="24"/>
              </w:rPr>
              <w:br w:type="page"/>
            </w:r>
            <w:r w:rsidRPr="00301F24">
              <w:rPr>
                <w:rFonts w:ascii="MS Reference Sans Serif" w:hAnsi="MS Reference Sans Serif"/>
                <w:b/>
                <w:sz w:val="20"/>
                <w:szCs w:val="20"/>
              </w:rPr>
              <w:t>Descripción</w:t>
            </w:r>
          </w:p>
        </w:tc>
        <w:tc>
          <w:tcPr>
            <w:tcW w:w="2993" w:type="dxa"/>
          </w:tcPr>
          <w:p w:rsidR="00301F24" w:rsidRPr="00301F24" w:rsidRDefault="00301F24" w:rsidP="00301F24">
            <w:pPr>
              <w:jc w:val="center"/>
              <w:rPr>
                <w:rFonts w:ascii="MS Reference Sans Serif" w:hAnsi="MS Reference Sans Serif"/>
                <w:b/>
                <w:sz w:val="20"/>
                <w:szCs w:val="20"/>
              </w:rPr>
            </w:pPr>
            <w:r w:rsidRPr="00301F24">
              <w:rPr>
                <w:rFonts w:ascii="MS Reference Sans Serif" w:hAnsi="MS Reference Sans Serif"/>
                <w:b/>
                <w:sz w:val="20"/>
                <w:szCs w:val="20"/>
              </w:rPr>
              <w:t>Tarifa</w:t>
            </w:r>
          </w:p>
        </w:tc>
        <w:tc>
          <w:tcPr>
            <w:tcW w:w="2993" w:type="dxa"/>
          </w:tcPr>
          <w:p w:rsidR="00301F24" w:rsidRPr="00301F24" w:rsidRDefault="00301F24" w:rsidP="00301F24">
            <w:pPr>
              <w:jc w:val="center"/>
              <w:rPr>
                <w:rFonts w:ascii="MS Reference Sans Serif" w:hAnsi="MS Reference Sans Serif"/>
                <w:b/>
                <w:sz w:val="20"/>
                <w:szCs w:val="20"/>
              </w:rPr>
            </w:pPr>
            <w:r w:rsidRPr="00301F24">
              <w:rPr>
                <w:rFonts w:ascii="MS Reference Sans Serif" w:hAnsi="MS Reference Sans Serif"/>
                <w:b/>
                <w:sz w:val="20"/>
                <w:szCs w:val="20"/>
              </w:rPr>
              <w:t>Valor</w:t>
            </w:r>
          </w:p>
        </w:tc>
      </w:tr>
      <w:tr w:rsidR="00301F24" w:rsidTr="00301F24">
        <w:tc>
          <w:tcPr>
            <w:tcW w:w="2992" w:type="dxa"/>
          </w:tcPr>
          <w:p w:rsidR="00DD7378" w:rsidRDefault="00DD7378" w:rsidP="00FD6270">
            <w:pPr>
              <w:jc w:val="both"/>
              <w:rPr>
                <w:rFonts w:ascii="MS Reference Sans Serif" w:hAnsi="MS Reference Sans Serif"/>
                <w:sz w:val="18"/>
                <w:szCs w:val="18"/>
              </w:rPr>
            </w:pPr>
          </w:p>
          <w:p w:rsidR="00301F24" w:rsidRPr="00301F24" w:rsidRDefault="00301F24" w:rsidP="00FD6270">
            <w:pPr>
              <w:jc w:val="both"/>
              <w:rPr>
                <w:rFonts w:ascii="MS Reference Sans Serif" w:hAnsi="MS Reference Sans Serif"/>
                <w:sz w:val="18"/>
                <w:szCs w:val="18"/>
              </w:rPr>
            </w:pPr>
            <w:r w:rsidRPr="00301F24">
              <w:rPr>
                <w:rFonts w:ascii="MS Reference Sans Serif" w:hAnsi="MS Reference Sans Serif"/>
                <w:sz w:val="18"/>
                <w:szCs w:val="18"/>
              </w:rPr>
              <w:t>Tarifa de enganche y desenganche en grúa de carros por infracciones de Tránsito o accidentes. Sin transporte.</w:t>
            </w:r>
          </w:p>
        </w:tc>
        <w:tc>
          <w:tcPr>
            <w:tcW w:w="2993" w:type="dxa"/>
            <w:vAlign w:val="center"/>
          </w:tcPr>
          <w:p w:rsidR="00301F24" w:rsidRPr="00301F24" w:rsidRDefault="00301F24" w:rsidP="00301F24">
            <w:pPr>
              <w:jc w:val="center"/>
              <w:rPr>
                <w:rFonts w:ascii="MS Reference Sans Serif" w:hAnsi="MS Reference Sans Serif"/>
                <w:sz w:val="18"/>
                <w:szCs w:val="18"/>
              </w:rPr>
            </w:pPr>
            <w:r w:rsidRPr="00301F24">
              <w:rPr>
                <w:rFonts w:ascii="MS Reference Sans Serif" w:hAnsi="MS Reference Sans Serif"/>
                <w:sz w:val="18"/>
                <w:szCs w:val="18"/>
              </w:rPr>
              <w:t>Hasta 2.5 SMLDV</w:t>
            </w:r>
          </w:p>
        </w:tc>
        <w:tc>
          <w:tcPr>
            <w:tcW w:w="2993" w:type="dxa"/>
            <w:vAlign w:val="center"/>
          </w:tcPr>
          <w:p w:rsidR="00301F24" w:rsidRPr="00301F24" w:rsidRDefault="00301F24" w:rsidP="00301F24">
            <w:pPr>
              <w:jc w:val="center"/>
              <w:rPr>
                <w:rFonts w:ascii="MS Reference Sans Serif" w:hAnsi="MS Reference Sans Serif"/>
                <w:sz w:val="18"/>
                <w:szCs w:val="18"/>
              </w:rPr>
            </w:pPr>
            <w:r w:rsidRPr="00301F24">
              <w:rPr>
                <w:rFonts w:ascii="MS Reference Sans Serif" w:hAnsi="MS Reference Sans Serif"/>
                <w:sz w:val="18"/>
                <w:szCs w:val="18"/>
              </w:rPr>
              <w:t>$49.125</w:t>
            </w:r>
          </w:p>
        </w:tc>
      </w:tr>
      <w:tr w:rsidR="00301F24" w:rsidTr="00301F24">
        <w:tc>
          <w:tcPr>
            <w:tcW w:w="2992" w:type="dxa"/>
          </w:tcPr>
          <w:p w:rsidR="00DD7378" w:rsidRDefault="00DD7378" w:rsidP="00301F24">
            <w:pPr>
              <w:jc w:val="both"/>
              <w:rPr>
                <w:rFonts w:ascii="MS Reference Sans Serif" w:hAnsi="MS Reference Sans Serif"/>
                <w:sz w:val="18"/>
                <w:szCs w:val="18"/>
              </w:rPr>
            </w:pPr>
          </w:p>
          <w:p w:rsidR="00301F24" w:rsidRPr="00301F24" w:rsidRDefault="00301F24" w:rsidP="00301F24">
            <w:pPr>
              <w:jc w:val="both"/>
              <w:rPr>
                <w:rFonts w:ascii="MS Reference Sans Serif" w:hAnsi="MS Reference Sans Serif"/>
                <w:sz w:val="18"/>
                <w:szCs w:val="18"/>
              </w:rPr>
            </w:pPr>
            <w:r w:rsidRPr="00301F24">
              <w:rPr>
                <w:rFonts w:ascii="MS Reference Sans Serif" w:hAnsi="MS Reference Sans Serif"/>
                <w:sz w:val="18"/>
                <w:szCs w:val="18"/>
              </w:rPr>
              <w:t xml:space="preserve">Tarifa de enganche y desenganche en grúa de </w:t>
            </w:r>
            <w:r w:rsidRPr="00301F24">
              <w:rPr>
                <w:rFonts w:ascii="MS Reference Sans Serif" w:hAnsi="MS Reference Sans Serif"/>
                <w:sz w:val="18"/>
                <w:szCs w:val="18"/>
              </w:rPr>
              <w:t>motocicletas</w:t>
            </w:r>
            <w:r w:rsidRPr="00301F24">
              <w:rPr>
                <w:rFonts w:ascii="MS Reference Sans Serif" w:hAnsi="MS Reference Sans Serif"/>
                <w:sz w:val="18"/>
                <w:szCs w:val="18"/>
              </w:rPr>
              <w:t xml:space="preserve"> por infracciones de Tránsito o accidentes. Sin transporte.</w:t>
            </w:r>
          </w:p>
        </w:tc>
        <w:tc>
          <w:tcPr>
            <w:tcW w:w="2993" w:type="dxa"/>
            <w:vAlign w:val="center"/>
          </w:tcPr>
          <w:p w:rsidR="00301F24" w:rsidRPr="00301F24" w:rsidRDefault="00301F24" w:rsidP="00301F24">
            <w:pPr>
              <w:jc w:val="center"/>
              <w:rPr>
                <w:rFonts w:ascii="MS Reference Sans Serif" w:hAnsi="MS Reference Sans Serif"/>
                <w:sz w:val="18"/>
                <w:szCs w:val="18"/>
              </w:rPr>
            </w:pPr>
            <w:r w:rsidRPr="00301F24">
              <w:rPr>
                <w:rFonts w:ascii="MS Reference Sans Serif" w:hAnsi="MS Reference Sans Serif"/>
                <w:sz w:val="18"/>
                <w:szCs w:val="18"/>
              </w:rPr>
              <w:t xml:space="preserve">Hasta </w:t>
            </w:r>
            <w:r w:rsidRPr="00301F24">
              <w:rPr>
                <w:rFonts w:ascii="MS Reference Sans Serif" w:hAnsi="MS Reference Sans Serif"/>
                <w:sz w:val="18"/>
                <w:szCs w:val="18"/>
              </w:rPr>
              <w:t>1</w:t>
            </w:r>
            <w:r w:rsidRPr="00301F24">
              <w:rPr>
                <w:rFonts w:ascii="MS Reference Sans Serif" w:hAnsi="MS Reference Sans Serif"/>
                <w:sz w:val="18"/>
                <w:szCs w:val="18"/>
              </w:rPr>
              <w:t xml:space="preserve"> SMLDV</w:t>
            </w:r>
          </w:p>
        </w:tc>
        <w:tc>
          <w:tcPr>
            <w:tcW w:w="2993" w:type="dxa"/>
            <w:vAlign w:val="center"/>
          </w:tcPr>
          <w:p w:rsidR="00301F24" w:rsidRPr="00301F24" w:rsidRDefault="00301F24" w:rsidP="00301F24">
            <w:pPr>
              <w:jc w:val="center"/>
              <w:rPr>
                <w:rFonts w:ascii="MS Reference Sans Serif" w:hAnsi="MS Reference Sans Serif"/>
                <w:sz w:val="18"/>
                <w:szCs w:val="18"/>
              </w:rPr>
            </w:pPr>
            <w:r w:rsidRPr="00301F24">
              <w:rPr>
                <w:rFonts w:ascii="MS Reference Sans Serif" w:hAnsi="MS Reference Sans Serif"/>
                <w:sz w:val="18"/>
                <w:szCs w:val="18"/>
              </w:rPr>
              <w:t>$19.650</w:t>
            </w:r>
          </w:p>
        </w:tc>
      </w:tr>
    </w:tbl>
    <w:p w:rsidR="00FE0BF2" w:rsidRPr="008E0473" w:rsidRDefault="00FE0BF2" w:rsidP="00FD6270">
      <w:pPr>
        <w:jc w:val="both"/>
        <w:rPr>
          <w:rFonts w:ascii="MS Reference Sans Serif" w:hAnsi="MS Reference Sans Serif"/>
          <w:sz w:val="24"/>
          <w:szCs w:val="24"/>
        </w:rPr>
      </w:pPr>
    </w:p>
    <w:p w:rsidR="00BA3F7E" w:rsidRDefault="00DD7378" w:rsidP="00DD7378">
      <w:pPr>
        <w:jc w:val="both"/>
        <w:rPr>
          <w:rFonts w:ascii="MS Reference Sans Serif" w:hAnsi="MS Reference Sans Serif"/>
          <w:sz w:val="24"/>
          <w:szCs w:val="24"/>
        </w:rPr>
      </w:pPr>
      <w:r w:rsidRPr="00DD7378">
        <w:rPr>
          <w:rFonts w:ascii="MS Reference Sans Serif" w:hAnsi="MS Reference Sans Serif"/>
          <w:sz w:val="24"/>
          <w:szCs w:val="24"/>
        </w:rPr>
        <w:t xml:space="preserve">Las tarifas por el servicio de parqueadero en el municipio, quedarán así: </w:t>
      </w:r>
    </w:p>
    <w:tbl>
      <w:tblPr>
        <w:tblStyle w:val="Tablaconcuadrcula"/>
        <w:tblW w:w="0" w:type="auto"/>
        <w:tblLook w:val="04A0" w:firstRow="1" w:lastRow="0" w:firstColumn="1" w:lastColumn="0" w:noHBand="0" w:noVBand="1"/>
      </w:tblPr>
      <w:tblGrid>
        <w:gridCol w:w="959"/>
        <w:gridCol w:w="3529"/>
        <w:gridCol w:w="2245"/>
        <w:gridCol w:w="2245"/>
      </w:tblGrid>
      <w:tr w:rsidR="00DD7378" w:rsidTr="00DD7378">
        <w:tc>
          <w:tcPr>
            <w:tcW w:w="959" w:type="dxa"/>
          </w:tcPr>
          <w:p w:rsidR="00DD7378" w:rsidRPr="00DD7378" w:rsidRDefault="00DD7378" w:rsidP="00DD7378">
            <w:pPr>
              <w:jc w:val="center"/>
              <w:rPr>
                <w:rFonts w:ascii="MS Reference Sans Serif" w:hAnsi="MS Reference Sans Serif"/>
                <w:b/>
                <w:sz w:val="20"/>
                <w:szCs w:val="20"/>
              </w:rPr>
            </w:pPr>
            <w:r w:rsidRPr="00DD7378">
              <w:rPr>
                <w:rFonts w:ascii="MS Reference Sans Serif" w:hAnsi="MS Reference Sans Serif"/>
                <w:b/>
                <w:sz w:val="20"/>
                <w:szCs w:val="20"/>
              </w:rPr>
              <w:t>Item</w:t>
            </w:r>
          </w:p>
        </w:tc>
        <w:tc>
          <w:tcPr>
            <w:tcW w:w="3529" w:type="dxa"/>
          </w:tcPr>
          <w:p w:rsidR="00DD7378" w:rsidRPr="00DD7378" w:rsidRDefault="00DD7378" w:rsidP="00DD7378">
            <w:pPr>
              <w:jc w:val="center"/>
              <w:rPr>
                <w:rFonts w:ascii="MS Reference Sans Serif" w:hAnsi="MS Reference Sans Serif"/>
                <w:b/>
                <w:sz w:val="20"/>
                <w:szCs w:val="20"/>
              </w:rPr>
            </w:pPr>
            <w:r w:rsidRPr="00DD7378">
              <w:rPr>
                <w:rFonts w:ascii="MS Reference Sans Serif" w:hAnsi="MS Reference Sans Serif"/>
                <w:b/>
                <w:sz w:val="20"/>
                <w:szCs w:val="20"/>
              </w:rPr>
              <w:t>Trámite</w:t>
            </w:r>
          </w:p>
        </w:tc>
        <w:tc>
          <w:tcPr>
            <w:tcW w:w="2245" w:type="dxa"/>
          </w:tcPr>
          <w:p w:rsidR="00DD7378" w:rsidRPr="00DD7378" w:rsidRDefault="00DD7378" w:rsidP="00DD7378">
            <w:pPr>
              <w:jc w:val="center"/>
              <w:rPr>
                <w:rFonts w:ascii="MS Reference Sans Serif" w:hAnsi="MS Reference Sans Serif"/>
                <w:b/>
                <w:sz w:val="20"/>
                <w:szCs w:val="20"/>
              </w:rPr>
            </w:pPr>
            <w:r w:rsidRPr="00DD7378">
              <w:rPr>
                <w:rFonts w:ascii="MS Reference Sans Serif" w:hAnsi="MS Reference Sans Serif"/>
                <w:b/>
                <w:sz w:val="20"/>
                <w:szCs w:val="20"/>
              </w:rPr>
              <w:t>Tarifa SMLDV</w:t>
            </w:r>
          </w:p>
        </w:tc>
        <w:tc>
          <w:tcPr>
            <w:tcW w:w="2245" w:type="dxa"/>
          </w:tcPr>
          <w:p w:rsidR="00DD7378" w:rsidRPr="00DD7378" w:rsidRDefault="00DD7378" w:rsidP="00DD7378">
            <w:pPr>
              <w:jc w:val="center"/>
              <w:rPr>
                <w:rFonts w:ascii="MS Reference Sans Serif" w:hAnsi="MS Reference Sans Serif"/>
                <w:b/>
                <w:sz w:val="20"/>
                <w:szCs w:val="20"/>
              </w:rPr>
            </w:pPr>
            <w:r w:rsidRPr="00DD7378">
              <w:rPr>
                <w:rFonts w:ascii="MS Reference Sans Serif" w:hAnsi="MS Reference Sans Serif"/>
                <w:b/>
                <w:sz w:val="20"/>
                <w:szCs w:val="20"/>
              </w:rPr>
              <w:t>Valor</w:t>
            </w:r>
          </w:p>
        </w:tc>
      </w:tr>
      <w:tr w:rsidR="00DD7378" w:rsidTr="006F5DD2">
        <w:tc>
          <w:tcPr>
            <w:tcW w:w="959" w:type="dxa"/>
          </w:tcPr>
          <w:p w:rsidR="00DD7378" w:rsidRPr="00DD7378" w:rsidRDefault="00DD7378" w:rsidP="00DD7378">
            <w:pPr>
              <w:jc w:val="center"/>
              <w:rPr>
                <w:rFonts w:ascii="MS Reference Sans Serif" w:hAnsi="MS Reference Sans Serif"/>
                <w:sz w:val="18"/>
                <w:szCs w:val="18"/>
              </w:rPr>
            </w:pPr>
            <w:r w:rsidRPr="00DD7378">
              <w:rPr>
                <w:rFonts w:ascii="MS Reference Sans Serif" w:hAnsi="MS Reference Sans Serif"/>
                <w:sz w:val="18"/>
                <w:szCs w:val="18"/>
              </w:rPr>
              <w:t>1</w:t>
            </w:r>
          </w:p>
        </w:tc>
        <w:tc>
          <w:tcPr>
            <w:tcW w:w="3529" w:type="dxa"/>
          </w:tcPr>
          <w:p w:rsidR="00DD7378" w:rsidRPr="00DD7378" w:rsidRDefault="00DD7378" w:rsidP="00DD7378">
            <w:pPr>
              <w:jc w:val="both"/>
              <w:rPr>
                <w:rFonts w:ascii="MS Reference Sans Serif" w:hAnsi="MS Reference Sans Serif"/>
                <w:sz w:val="18"/>
                <w:szCs w:val="18"/>
              </w:rPr>
            </w:pPr>
            <w:r>
              <w:rPr>
                <w:rFonts w:ascii="MS Reference Sans Serif" w:hAnsi="MS Reference Sans Serif"/>
                <w:sz w:val="18"/>
                <w:szCs w:val="18"/>
              </w:rPr>
              <w:t>Tarifa día fracción de día para parqueaderos autorizados por la STTM para carros detenidos por infracciones o accidentes</w:t>
            </w:r>
          </w:p>
        </w:tc>
        <w:tc>
          <w:tcPr>
            <w:tcW w:w="2245" w:type="dxa"/>
            <w:vAlign w:val="center"/>
          </w:tcPr>
          <w:p w:rsidR="00DD7378" w:rsidRPr="00DD7378" w:rsidRDefault="00DD7378" w:rsidP="006F5DD2">
            <w:pPr>
              <w:jc w:val="center"/>
              <w:rPr>
                <w:rFonts w:ascii="MS Reference Sans Serif" w:hAnsi="MS Reference Sans Serif"/>
                <w:sz w:val="18"/>
                <w:szCs w:val="18"/>
              </w:rPr>
            </w:pPr>
            <w:r>
              <w:rPr>
                <w:rFonts w:ascii="MS Reference Sans Serif" w:hAnsi="MS Reference Sans Serif"/>
                <w:sz w:val="18"/>
                <w:szCs w:val="18"/>
              </w:rPr>
              <w:t>Hasta 20% de SMLDV</w:t>
            </w:r>
          </w:p>
        </w:tc>
        <w:tc>
          <w:tcPr>
            <w:tcW w:w="2245" w:type="dxa"/>
            <w:vAlign w:val="center"/>
          </w:tcPr>
          <w:p w:rsidR="00DD7378" w:rsidRPr="00DD7378" w:rsidRDefault="00DD7378" w:rsidP="006F5DD2">
            <w:pPr>
              <w:jc w:val="center"/>
              <w:rPr>
                <w:rFonts w:ascii="MS Reference Sans Serif" w:hAnsi="MS Reference Sans Serif"/>
                <w:sz w:val="18"/>
                <w:szCs w:val="18"/>
              </w:rPr>
            </w:pPr>
            <w:r>
              <w:rPr>
                <w:rFonts w:ascii="MS Reference Sans Serif" w:hAnsi="MS Reference Sans Serif"/>
                <w:sz w:val="18"/>
                <w:szCs w:val="18"/>
              </w:rPr>
              <w:t>Hasta $3.930</w:t>
            </w:r>
          </w:p>
        </w:tc>
      </w:tr>
      <w:tr w:rsidR="006C10C8" w:rsidTr="006F5DD2">
        <w:tc>
          <w:tcPr>
            <w:tcW w:w="959" w:type="dxa"/>
          </w:tcPr>
          <w:p w:rsidR="006C10C8" w:rsidRPr="00DD7378" w:rsidRDefault="006C10C8" w:rsidP="00DD7378">
            <w:pPr>
              <w:jc w:val="center"/>
              <w:rPr>
                <w:rFonts w:ascii="MS Reference Sans Serif" w:hAnsi="MS Reference Sans Serif"/>
                <w:sz w:val="18"/>
                <w:szCs w:val="18"/>
              </w:rPr>
            </w:pPr>
            <w:r>
              <w:rPr>
                <w:rFonts w:ascii="MS Reference Sans Serif" w:hAnsi="MS Reference Sans Serif"/>
                <w:sz w:val="18"/>
                <w:szCs w:val="18"/>
              </w:rPr>
              <w:t>2</w:t>
            </w:r>
          </w:p>
        </w:tc>
        <w:tc>
          <w:tcPr>
            <w:tcW w:w="3529" w:type="dxa"/>
          </w:tcPr>
          <w:p w:rsidR="006C10C8" w:rsidRPr="00DD7378" w:rsidRDefault="006C10C8" w:rsidP="00DD7378">
            <w:pPr>
              <w:jc w:val="both"/>
              <w:rPr>
                <w:rFonts w:ascii="MS Reference Sans Serif" w:hAnsi="MS Reference Sans Serif"/>
                <w:sz w:val="18"/>
                <w:szCs w:val="18"/>
              </w:rPr>
            </w:pPr>
            <w:r>
              <w:rPr>
                <w:rFonts w:ascii="MS Reference Sans Serif" w:hAnsi="MS Reference Sans Serif"/>
                <w:sz w:val="18"/>
                <w:szCs w:val="18"/>
              </w:rPr>
              <w:t xml:space="preserve">Tarifa noche fracción de noche para parqueaderos autorizados por la STTM para carros detenidos por infracciones o accidentes </w:t>
            </w:r>
          </w:p>
        </w:tc>
        <w:tc>
          <w:tcPr>
            <w:tcW w:w="2245" w:type="dxa"/>
            <w:vAlign w:val="center"/>
          </w:tcPr>
          <w:p w:rsidR="006C10C8" w:rsidRPr="00DD7378" w:rsidRDefault="006C10C8" w:rsidP="006F5DD2">
            <w:pPr>
              <w:jc w:val="center"/>
              <w:rPr>
                <w:rFonts w:ascii="MS Reference Sans Serif" w:hAnsi="MS Reference Sans Serif"/>
                <w:sz w:val="18"/>
                <w:szCs w:val="18"/>
              </w:rPr>
            </w:pPr>
            <w:r>
              <w:rPr>
                <w:rFonts w:ascii="MS Reference Sans Serif" w:hAnsi="MS Reference Sans Serif"/>
                <w:sz w:val="18"/>
                <w:szCs w:val="18"/>
              </w:rPr>
              <w:t>Hasta 20% de SMLDV</w:t>
            </w:r>
          </w:p>
        </w:tc>
        <w:tc>
          <w:tcPr>
            <w:tcW w:w="2245" w:type="dxa"/>
            <w:vAlign w:val="center"/>
          </w:tcPr>
          <w:p w:rsidR="006C10C8" w:rsidRPr="00DD7378" w:rsidRDefault="006C10C8" w:rsidP="006F5DD2">
            <w:pPr>
              <w:jc w:val="center"/>
              <w:rPr>
                <w:rFonts w:ascii="MS Reference Sans Serif" w:hAnsi="MS Reference Sans Serif"/>
                <w:sz w:val="18"/>
                <w:szCs w:val="18"/>
              </w:rPr>
            </w:pPr>
            <w:r>
              <w:rPr>
                <w:rFonts w:ascii="MS Reference Sans Serif" w:hAnsi="MS Reference Sans Serif"/>
                <w:sz w:val="18"/>
                <w:szCs w:val="18"/>
              </w:rPr>
              <w:t>Hasta $3.930</w:t>
            </w:r>
          </w:p>
        </w:tc>
      </w:tr>
      <w:tr w:rsidR="006C10C8" w:rsidTr="006F5DD2">
        <w:tc>
          <w:tcPr>
            <w:tcW w:w="959" w:type="dxa"/>
          </w:tcPr>
          <w:p w:rsidR="006C10C8" w:rsidRPr="00DD7378" w:rsidRDefault="006C10C8" w:rsidP="00DD7378">
            <w:pPr>
              <w:jc w:val="center"/>
              <w:rPr>
                <w:rFonts w:ascii="MS Reference Sans Serif" w:hAnsi="MS Reference Sans Serif"/>
                <w:sz w:val="18"/>
                <w:szCs w:val="18"/>
              </w:rPr>
            </w:pPr>
            <w:r>
              <w:rPr>
                <w:rFonts w:ascii="MS Reference Sans Serif" w:hAnsi="MS Reference Sans Serif"/>
                <w:sz w:val="18"/>
                <w:szCs w:val="18"/>
              </w:rPr>
              <w:t>3</w:t>
            </w:r>
          </w:p>
        </w:tc>
        <w:tc>
          <w:tcPr>
            <w:tcW w:w="3529" w:type="dxa"/>
          </w:tcPr>
          <w:p w:rsidR="006C10C8" w:rsidRPr="00DD7378" w:rsidRDefault="006F5DD2" w:rsidP="00584233">
            <w:pPr>
              <w:jc w:val="both"/>
              <w:rPr>
                <w:rFonts w:ascii="MS Reference Sans Serif" w:hAnsi="MS Reference Sans Serif"/>
                <w:sz w:val="18"/>
                <w:szCs w:val="18"/>
              </w:rPr>
            </w:pPr>
            <w:r>
              <w:rPr>
                <w:rFonts w:ascii="MS Reference Sans Serif" w:hAnsi="MS Reference Sans Serif"/>
                <w:sz w:val="18"/>
                <w:szCs w:val="18"/>
              </w:rPr>
              <w:t>Tarifa día fracción de día para parqueaderos autorizados por la STTM para motocicletas detenid</w:t>
            </w:r>
            <w:r w:rsidR="00584233">
              <w:rPr>
                <w:rFonts w:ascii="MS Reference Sans Serif" w:hAnsi="MS Reference Sans Serif"/>
                <w:sz w:val="18"/>
                <w:szCs w:val="18"/>
              </w:rPr>
              <w:t>a</w:t>
            </w:r>
            <w:r>
              <w:rPr>
                <w:rFonts w:ascii="MS Reference Sans Serif" w:hAnsi="MS Reference Sans Serif"/>
                <w:sz w:val="18"/>
                <w:szCs w:val="18"/>
              </w:rPr>
              <w:t>s por infracciones o accidentes</w:t>
            </w:r>
          </w:p>
        </w:tc>
        <w:tc>
          <w:tcPr>
            <w:tcW w:w="2245" w:type="dxa"/>
            <w:vAlign w:val="center"/>
          </w:tcPr>
          <w:p w:rsidR="006C10C8" w:rsidRPr="00DD7378" w:rsidRDefault="006F5DD2" w:rsidP="006F5DD2">
            <w:pPr>
              <w:jc w:val="center"/>
              <w:rPr>
                <w:rFonts w:ascii="MS Reference Sans Serif" w:hAnsi="MS Reference Sans Serif"/>
                <w:sz w:val="18"/>
                <w:szCs w:val="18"/>
              </w:rPr>
            </w:pPr>
            <w:r>
              <w:rPr>
                <w:rFonts w:ascii="MS Reference Sans Serif" w:hAnsi="MS Reference Sans Serif"/>
                <w:sz w:val="18"/>
                <w:szCs w:val="18"/>
              </w:rPr>
              <w:t xml:space="preserve">Hasta </w:t>
            </w:r>
            <w:r>
              <w:rPr>
                <w:rFonts w:ascii="MS Reference Sans Serif" w:hAnsi="MS Reference Sans Serif"/>
                <w:sz w:val="18"/>
                <w:szCs w:val="18"/>
              </w:rPr>
              <w:t>15</w:t>
            </w:r>
            <w:r>
              <w:rPr>
                <w:rFonts w:ascii="MS Reference Sans Serif" w:hAnsi="MS Reference Sans Serif"/>
                <w:sz w:val="18"/>
                <w:szCs w:val="18"/>
              </w:rPr>
              <w:t>% de SMLDV</w:t>
            </w:r>
          </w:p>
        </w:tc>
        <w:tc>
          <w:tcPr>
            <w:tcW w:w="2245" w:type="dxa"/>
            <w:vAlign w:val="center"/>
          </w:tcPr>
          <w:p w:rsidR="006C10C8" w:rsidRPr="00DD7378" w:rsidRDefault="00FD3F0A" w:rsidP="00FD3F0A">
            <w:pPr>
              <w:jc w:val="center"/>
              <w:rPr>
                <w:rFonts w:ascii="MS Reference Sans Serif" w:hAnsi="MS Reference Sans Serif"/>
                <w:sz w:val="18"/>
                <w:szCs w:val="18"/>
              </w:rPr>
            </w:pPr>
            <w:r>
              <w:rPr>
                <w:rFonts w:ascii="MS Reference Sans Serif" w:hAnsi="MS Reference Sans Serif"/>
                <w:sz w:val="18"/>
                <w:szCs w:val="18"/>
              </w:rPr>
              <w:t>Hasta $2</w:t>
            </w:r>
            <w:r>
              <w:rPr>
                <w:rFonts w:ascii="MS Reference Sans Serif" w:hAnsi="MS Reference Sans Serif"/>
                <w:sz w:val="18"/>
                <w:szCs w:val="18"/>
              </w:rPr>
              <w:t>.9</w:t>
            </w:r>
            <w:r>
              <w:rPr>
                <w:rFonts w:ascii="MS Reference Sans Serif" w:hAnsi="MS Reference Sans Serif"/>
                <w:sz w:val="18"/>
                <w:szCs w:val="18"/>
              </w:rPr>
              <w:t>47</w:t>
            </w:r>
          </w:p>
        </w:tc>
      </w:tr>
      <w:tr w:rsidR="006C10C8" w:rsidTr="006F5DD2">
        <w:tc>
          <w:tcPr>
            <w:tcW w:w="959" w:type="dxa"/>
          </w:tcPr>
          <w:p w:rsidR="006C10C8" w:rsidRPr="00DD7378" w:rsidRDefault="006C10C8" w:rsidP="00DD7378">
            <w:pPr>
              <w:jc w:val="center"/>
              <w:rPr>
                <w:rFonts w:ascii="MS Reference Sans Serif" w:hAnsi="MS Reference Sans Serif"/>
                <w:sz w:val="18"/>
                <w:szCs w:val="18"/>
              </w:rPr>
            </w:pPr>
            <w:r>
              <w:rPr>
                <w:rFonts w:ascii="MS Reference Sans Serif" w:hAnsi="MS Reference Sans Serif"/>
                <w:sz w:val="18"/>
                <w:szCs w:val="18"/>
              </w:rPr>
              <w:t>4</w:t>
            </w:r>
          </w:p>
        </w:tc>
        <w:tc>
          <w:tcPr>
            <w:tcW w:w="3529" w:type="dxa"/>
          </w:tcPr>
          <w:p w:rsidR="006C10C8" w:rsidRPr="00DD7378" w:rsidRDefault="006F5DD2" w:rsidP="00871369">
            <w:pPr>
              <w:jc w:val="both"/>
              <w:rPr>
                <w:rFonts w:ascii="MS Reference Sans Serif" w:hAnsi="MS Reference Sans Serif"/>
                <w:sz w:val="18"/>
                <w:szCs w:val="18"/>
              </w:rPr>
            </w:pPr>
            <w:r>
              <w:rPr>
                <w:rFonts w:ascii="MS Reference Sans Serif" w:hAnsi="MS Reference Sans Serif"/>
                <w:sz w:val="18"/>
                <w:szCs w:val="18"/>
              </w:rPr>
              <w:t>Tarifa noche fracción de noche para parqueaderos autorizados por la STTM para motocicletas detenid</w:t>
            </w:r>
            <w:r w:rsidR="00871369">
              <w:rPr>
                <w:rFonts w:ascii="MS Reference Sans Serif" w:hAnsi="MS Reference Sans Serif"/>
                <w:sz w:val="18"/>
                <w:szCs w:val="18"/>
              </w:rPr>
              <w:t>a</w:t>
            </w:r>
            <w:r>
              <w:rPr>
                <w:rFonts w:ascii="MS Reference Sans Serif" w:hAnsi="MS Reference Sans Serif"/>
                <w:sz w:val="18"/>
                <w:szCs w:val="18"/>
              </w:rPr>
              <w:t>s por infracciones o accidentes</w:t>
            </w:r>
          </w:p>
        </w:tc>
        <w:tc>
          <w:tcPr>
            <w:tcW w:w="2245" w:type="dxa"/>
            <w:vAlign w:val="center"/>
          </w:tcPr>
          <w:p w:rsidR="006C10C8" w:rsidRPr="00DD7378" w:rsidRDefault="006F5DD2" w:rsidP="006F5DD2">
            <w:pPr>
              <w:jc w:val="center"/>
              <w:rPr>
                <w:rFonts w:ascii="MS Reference Sans Serif" w:hAnsi="MS Reference Sans Serif"/>
                <w:sz w:val="18"/>
                <w:szCs w:val="18"/>
              </w:rPr>
            </w:pPr>
            <w:r>
              <w:rPr>
                <w:rFonts w:ascii="MS Reference Sans Serif" w:hAnsi="MS Reference Sans Serif"/>
                <w:sz w:val="18"/>
                <w:szCs w:val="18"/>
              </w:rPr>
              <w:t xml:space="preserve">Hasta </w:t>
            </w:r>
            <w:r>
              <w:rPr>
                <w:rFonts w:ascii="MS Reference Sans Serif" w:hAnsi="MS Reference Sans Serif"/>
                <w:sz w:val="18"/>
                <w:szCs w:val="18"/>
              </w:rPr>
              <w:t>15</w:t>
            </w:r>
            <w:r>
              <w:rPr>
                <w:rFonts w:ascii="MS Reference Sans Serif" w:hAnsi="MS Reference Sans Serif"/>
                <w:sz w:val="18"/>
                <w:szCs w:val="18"/>
              </w:rPr>
              <w:t>% de SMLDV</w:t>
            </w:r>
          </w:p>
        </w:tc>
        <w:tc>
          <w:tcPr>
            <w:tcW w:w="2245" w:type="dxa"/>
            <w:vAlign w:val="center"/>
          </w:tcPr>
          <w:p w:rsidR="006C10C8" w:rsidRPr="00DD7378" w:rsidRDefault="00FD3F0A" w:rsidP="006F5DD2">
            <w:pPr>
              <w:jc w:val="center"/>
              <w:rPr>
                <w:rFonts w:ascii="MS Reference Sans Serif" w:hAnsi="MS Reference Sans Serif"/>
                <w:sz w:val="18"/>
                <w:szCs w:val="18"/>
              </w:rPr>
            </w:pPr>
            <w:r>
              <w:rPr>
                <w:rFonts w:ascii="MS Reference Sans Serif" w:hAnsi="MS Reference Sans Serif"/>
                <w:sz w:val="18"/>
                <w:szCs w:val="18"/>
              </w:rPr>
              <w:t>Hasta $2.947</w:t>
            </w:r>
          </w:p>
        </w:tc>
      </w:tr>
      <w:tr w:rsidR="006F5DD2" w:rsidTr="006F5DD2">
        <w:tc>
          <w:tcPr>
            <w:tcW w:w="959" w:type="dxa"/>
          </w:tcPr>
          <w:p w:rsidR="006F5DD2" w:rsidRPr="00DD7378" w:rsidRDefault="006F5DD2" w:rsidP="00DD7378">
            <w:pPr>
              <w:jc w:val="center"/>
              <w:rPr>
                <w:rFonts w:ascii="MS Reference Sans Serif" w:hAnsi="MS Reference Sans Serif"/>
                <w:sz w:val="18"/>
                <w:szCs w:val="18"/>
              </w:rPr>
            </w:pPr>
            <w:r>
              <w:rPr>
                <w:rFonts w:ascii="MS Reference Sans Serif" w:hAnsi="MS Reference Sans Serif"/>
                <w:sz w:val="18"/>
                <w:szCs w:val="18"/>
              </w:rPr>
              <w:t>5</w:t>
            </w:r>
          </w:p>
        </w:tc>
        <w:tc>
          <w:tcPr>
            <w:tcW w:w="3529" w:type="dxa"/>
          </w:tcPr>
          <w:p w:rsidR="006F5DD2" w:rsidRPr="00DD7378" w:rsidRDefault="006F5DD2" w:rsidP="006E1332">
            <w:pPr>
              <w:jc w:val="both"/>
              <w:rPr>
                <w:rFonts w:ascii="MS Reference Sans Serif" w:hAnsi="MS Reference Sans Serif"/>
                <w:sz w:val="18"/>
                <w:szCs w:val="18"/>
              </w:rPr>
            </w:pPr>
            <w:r>
              <w:rPr>
                <w:rFonts w:ascii="MS Reference Sans Serif" w:hAnsi="MS Reference Sans Serif"/>
                <w:sz w:val="18"/>
                <w:szCs w:val="18"/>
              </w:rPr>
              <w:t xml:space="preserve">Tarifa mensual para parqueaderos autorizados por la STTM para carros detenidos por infracciones o </w:t>
            </w:r>
            <w:r>
              <w:rPr>
                <w:rFonts w:ascii="MS Reference Sans Serif" w:hAnsi="MS Reference Sans Serif"/>
                <w:sz w:val="18"/>
                <w:szCs w:val="18"/>
              </w:rPr>
              <w:lastRenderedPageBreak/>
              <w:t>accidentes. Se cobrará mensual después de 5 días</w:t>
            </w:r>
          </w:p>
        </w:tc>
        <w:tc>
          <w:tcPr>
            <w:tcW w:w="2245" w:type="dxa"/>
            <w:vAlign w:val="center"/>
          </w:tcPr>
          <w:p w:rsidR="006F5DD2" w:rsidRPr="00DD7378" w:rsidRDefault="006F5DD2" w:rsidP="006F5DD2">
            <w:pPr>
              <w:jc w:val="center"/>
              <w:rPr>
                <w:rFonts w:ascii="MS Reference Sans Serif" w:hAnsi="MS Reference Sans Serif"/>
                <w:sz w:val="18"/>
                <w:szCs w:val="18"/>
              </w:rPr>
            </w:pPr>
            <w:r>
              <w:rPr>
                <w:rFonts w:ascii="MS Reference Sans Serif" w:hAnsi="MS Reference Sans Serif"/>
                <w:sz w:val="18"/>
                <w:szCs w:val="18"/>
              </w:rPr>
              <w:lastRenderedPageBreak/>
              <w:t xml:space="preserve">Hasta </w:t>
            </w:r>
            <w:r>
              <w:rPr>
                <w:rFonts w:ascii="MS Reference Sans Serif" w:hAnsi="MS Reference Sans Serif"/>
                <w:sz w:val="18"/>
                <w:szCs w:val="18"/>
              </w:rPr>
              <w:t>2</w:t>
            </w:r>
            <w:r>
              <w:rPr>
                <w:rFonts w:ascii="MS Reference Sans Serif" w:hAnsi="MS Reference Sans Serif"/>
                <w:sz w:val="18"/>
                <w:szCs w:val="18"/>
              </w:rPr>
              <w:t xml:space="preserve"> SMLDV</w:t>
            </w:r>
          </w:p>
        </w:tc>
        <w:tc>
          <w:tcPr>
            <w:tcW w:w="2245" w:type="dxa"/>
            <w:vAlign w:val="center"/>
          </w:tcPr>
          <w:p w:rsidR="006F5DD2" w:rsidRPr="00DD7378" w:rsidRDefault="00FD3F0A" w:rsidP="00FD3F0A">
            <w:pPr>
              <w:jc w:val="center"/>
              <w:rPr>
                <w:rFonts w:ascii="MS Reference Sans Serif" w:hAnsi="MS Reference Sans Serif"/>
                <w:sz w:val="18"/>
                <w:szCs w:val="18"/>
              </w:rPr>
            </w:pPr>
            <w:r>
              <w:rPr>
                <w:rFonts w:ascii="MS Reference Sans Serif" w:hAnsi="MS Reference Sans Serif"/>
                <w:sz w:val="18"/>
                <w:szCs w:val="18"/>
              </w:rPr>
              <w:t>Hasta $</w:t>
            </w:r>
            <w:r>
              <w:rPr>
                <w:rFonts w:ascii="MS Reference Sans Serif" w:hAnsi="MS Reference Sans Serif"/>
                <w:sz w:val="18"/>
                <w:szCs w:val="18"/>
              </w:rPr>
              <w:t>39.300</w:t>
            </w:r>
          </w:p>
        </w:tc>
      </w:tr>
      <w:tr w:rsidR="006F5DD2" w:rsidTr="006F5DD2">
        <w:tc>
          <w:tcPr>
            <w:tcW w:w="959" w:type="dxa"/>
          </w:tcPr>
          <w:p w:rsidR="006F5DD2" w:rsidRDefault="006F5DD2" w:rsidP="00DD7378">
            <w:pPr>
              <w:jc w:val="center"/>
              <w:rPr>
                <w:rFonts w:ascii="MS Reference Sans Serif" w:hAnsi="MS Reference Sans Serif"/>
                <w:sz w:val="18"/>
                <w:szCs w:val="18"/>
              </w:rPr>
            </w:pPr>
            <w:r>
              <w:rPr>
                <w:rFonts w:ascii="MS Reference Sans Serif" w:hAnsi="MS Reference Sans Serif"/>
                <w:sz w:val="18"/>
                <w:szCs w:val="18"/>
              </w:rPr>
              <w:lastRenderedPageBreak/>
              <w:t>6</w:t>
            </w:r>
          </w:p>
        </w:tc>
        <w:tc>
          <w:tcPr>
            <w:tcW w:w="3529" w:type="dxa"/>
          </w:tcPr>
          <w:p w:rsidR="006F5DD2" w:rsidRPr="00DD7378" w:rsidRDefault="006F5DD2" w:rsidP="00E54463">
            <w:pPr>
              <w:jc w:val="both"/>
              <w:rPr>
                <w:rFonts w:ascii="MS Reference Sans Serif" w:hAnsi="MS Reference Sans Serif"/>
                <w:sz w:val="18"/>
                <w:szCs w:val="18"/>
              </w:rPr>
            </w:pPr>
            <w:r>
              <w:rPr>
                <w:rFonts w:ascii="MS Reference Sans Serif" w:hAnsi="MS Reference Sans Serif"/>
                <w:sz w:val="18"/>
                <w:szCs w:val="18"/>
              </w:rPr>
              <w:t>Tarifa mensual para parqueaderos autorizados por la STTM para motocicletas detenid</w:t>
            </w:r>
            <w:r w:rsidR="00E54463">
              <w:rPr>
                <w:rFonts w:ascii="MS Reference Sans Serif" w:hAnsi="MS Reference Sans Serif"/>
                <w:sz w:val="18"/>
                <w:szCs w:val="18"/>
              </w:rPr>
              <w:t>a</w:t>
            </w:r>
            <w:r>
              <w:rPr>
                <w:rFonts w:ascii="MS Reference Sans Serif" w:hAnsi="MS Reference Sans Serif"/>
                <w:sz w:val="18"/>
                <w:szCs w:val="18"/>
              </w:rPr>
              <w:t>s por infracciones o accidentes. Se cobrará mensual después de 10 días</w:t>
            </w:r>
          </w:p>
        </w:tc>
        <w:tc>
          <w:tcPr>
            <w:tcW w:w="2245" w:type="dxa"/>
            <w:vAlign w:val="center"/>
          </w:tcPr>
          <w:p w:rsidR="006F5DD2" w:rsidRPr="00DD7378" w:rsidRDefault="006F5DD2" w:rsidP="00FD3F0A">
            <w:pPr>
              <w:jc w:val="center"/>
              <w:rPr>
                <w:rFonts w:ascii="MS Reference Sans Serif" w:hAnsi="MS Reference Sans Serif"/>
                <w:sz w:val="18"/>
                <w:szCs w:val="18"/>
              </w:rPr>
            </w:pPr>
            <w:r>
              <w:rPr>
                <w:rFonts w:ascii="MS Reference Sans Serif" w:hAnsi="MS Reference Sans Serif"/>
                <w:sz w:val="18"/>
                <w:szCs w:val="18"/>
              </w:rPr>
              <w:t xml:space="preserve">Hasta </w:t>
            </w:r>
            <w:r w:rsidR="00FD3F0A">
              <w:rPr>
                <w:rFonts w:ascii="MS Reference Sans Serif" w:hAnsi="MS Reference Sans Serif"/>
                <w:sz w:val="18"/>
                <w:szCs w:val="18"/>
              </w:rPr>
              <w:t>1.5</w:t>
            </w:r>
            <w:r>
              <w:rPr>
                <w:rFonts w:ascii="MS Reference Sans Serif" w:hAnsi="MS Reference Sans Serif"/>
                <w:sz w:val="18"/>
                <w:szCs w:val="18"/>
              </w:rPr>
              <w:t xml:space="preserve"> SMLDV</w:t>
            </w:r>
          </w:p>
        </w:tc>
        <w:tc>
          <w:tcPr>
            <w:tcW w:w="2245" w:type="dxa"/>
            <w:vAlign w:val="center"/>
          </w:tcPr>
          <w:p w:rsidR="006F5DD2" w:rsidRPr="00DD7378" w:rsidRDefault="00FD3F0A" w:rsidP="00FD3F0A">
            <w:pPr>
              <w:jc w:val="center"/>
              <w:rPr>
                <w:rFonts w:ascii="MS Reference Sans Serif" w:hAnsi="MS Reference Sans Serif"/>
                <w:sz w:val="18"/>
                <w:szCs w:val="18"/>
              </w:rPr>
            </w:pPr>
            <w:r>
              <w:rPr>
                <w:rFonts w:ascii="MS Reference Sans Serif" w:hAnsi="MS Reference Sans Serif"/>
                <w:sz w:val="18"/>
                <w:szCs w:val="18"/>
              </w:rPr>
              <w:t>Hasta $29</w:t>
            </w:r>
            <w:r>
              <w:rPr>
                <w:rFonts w:ascii="MS Reference Sans Serif" w:hAnsi="MS Reference Sans Serif"/>
                <w:sz w:val="18"/>
                <w:szCs w:val="18"/>
              </w:rPr>
              <w:t>.</w:t>
            </w:r>
            <w:r>
              <w:rPr>
                <w:rFonts w:ascii="MS Reference Sans Serif" w:hAnsi="MS Reference Sans Serif"/>
                <w:sz w:val="18"/>
                <w:szCs w:val="18"/>
              </w:rPr>
              <w:t>47</w:t>
            </w:r>
            <w:r>
              <w:rPr>
                <w:rFonts w:ascii="MS Reference Sans Serif" w:hAnsi="MS Reference Sans Serif"/>
                <w:sz w:val="18"/>
                <w:szCs w:val="18"/>
              </w:rPr>
              <w:t>5</w:t>
            </w:r>
          </w:p>
        </w:tc>
      </w:tr>
    </w:tbl>
    <w:p w:rsidR="00DD7378" w:rsidRPr="00DD7378" w:rsidRDefault="00DD7378" w:rsidP="00DD7378">
      <w:pPr>
        <w:jc w:val="both"/>
        <w:rPr>
          <w:rFonts w:ascii="MS Reference Sans Serif" w:hAnsi="MS Reference Sans Serif"/>
          <w:sz w:val="24"/>
          <w:szCs w:val="24"/>
        </w:rPr>
      </w:pPr>
    </w:p>
    <w:p w:rsidR="007C0450" w:rsidRDefault="007C0450" w:rsidP="007C0450">
      <w:pPr>
        <w:jc w:val="both"/>
        <w:rPr>
          <w:rFonts w:ascii="MS Reference Sans Serif" w:hAnsi="MS Reference Sans Serif"/>
          <w:sz w:val="24"/>
          <w:szCs w:val="24"/>
        </w:rPr>
      </w:pPr>
      <w:r>
        <w:rPr>
          <w:rFonts w:ascii="MS Reference Sans Serif" w:hAnsi="MS Reference Sans Serif"/>
          <w:sz w:val="24"/>
          <w:szCs w:val="24"/>
        </w:rPr>
        <w:t xml:space="preserve">En el decreto se determina que las tarifas por los servicios </w:t>
      </w:r>
      <w:r w:rsidR="00050DC9">
        <w:rPr>
          <w:rFonts w:ascii="MS Reference Sans Serif" w:hAnsi="MS Reference Sans Serif"/>
          <w:sz w:val="24"/>
          <w:szCs w:val="24"/>
        </w:rPr>
        <w:t>de grúa y parqueadero antes descritas incluyen IVA, por lo tanto</w:t>
      </w:r>
      <w:r w:rsidR="00251FA5">
        <w:rPr>
          <w:rFonts w:ascii="MS Reference Sans Serif" w:hAnsi="MS Reference Sans Serif"/>
          <w:sz w:val="24"/>
          <w:szCs w:val="24"/>
        </w:rPr>
        <w:t>,</w:t>
      </w:r>
      <w:r w:rsidR="00050DC9">
        <w:rPr>
          <w:rFonts w:ascii="MS Reference Sans Serif" w:hAnsi="MS Reference Sans Serif"/>
          <w:sz w:val="24"/>
          <w:szCs w:val="24"/>
        </w:rPr>
        <w:t xml:space="preserve"> los valores establecidos son los topes máximos que se puedan cobrar por los operadores. </w:t>
      </w:r>
    </w:p>
    <w:p w:rsidR="00050DC9" w:rsidRDefault="00D670D1" w:rsidP="007C0450">
      <w:pPr>
        <w:jc w:val="both"/>
        <w:rPr>
          <w:rFonts w:ascii="MS Reference Sans Serif" w:hAnsi="MS Reference Sans Serif"/>
          <w:sz w:val="24"/>
          <w:szCs w:val="24"/>
        </w:rPr>
      </w:pPr>
      <w:r>
        <w:rPr>
          <w:rFonts w:ascii="MS Reference Sans Serif" w:hAnsi="MS Reference Sans Serif"/>
          <w:sz w:val="24"/>
          <w:szCs w:val="24"/>
        </w:rPr>
        <w:t>Las tarifas en pesos mencionadas aplican para el año 2013 y su valor equivalente en Salarios Mínimos Legales Diarios Vigentes (SMLDV) se ajustará</w:t>
      </w:r>
      <w:r w:rsidR="00A0175F">
        <w:rPr>
          <w:rFonts w:ascii="MS Reference Sans Serif" w:hAnsi="MS Reference Sans Serif"/>
          <w:sz w:val="24"/>
          <w:szCs w:val="24"/>
        </w:rPr>
        <w:t>n</w:t>
      </w:r>
      <w:r>
        <w:rPr>
          <w:rFonts w:ascii="MS Reference Sans Serif" w:hAnsi="MS Reference Sans Serif"/>
          <w:sz w:val="24"/>
          <w:szCs w:val="24"/>
        </w:rPr>
        <w:t xml:space="preserve"> de acuerdo al porcentaje de incremento del </w:t>
      </w:r>
      <w:r w:rsidR="00D12FA6">
        <w:rPr>
          <w:rFonts w:ascii="MS Reference Sans Serif" w:hAnsi="MS Reference Sans Serif"/>
          <w:sz w:val="24"/>
          <w:szCs w:val="24"/>
        </w:rPr>
        <w:t>Salario Mínimo Mensual Vigente</w:t>
      </w:r>
      <w:r>
        <w:rPr>
          <w:rFonts w:ascii="MS Reference Sans Serif" w:hAnsi="MS Reference Sans Serif"/>
          <w:sz w:val="24"/>
          <w:szCs w:val="24"/>
        </w:rPr>
        <w:t xml:space="preserve"> </w:t>
      </w:r>
      <w:r w:rsidR="00D12FA6">
        <w:rPr>
          <w:rFonts w:ascii="MS Reference Sans Serif" w:hAnsi="MS Reference Sans Serif"/>
          <w:sz w:val="24"/>
          <w:szCs w:val="24"/>
        </w:rPr>
        <w:t>(</w:t>
      </w:r>
      <w:r>
        <w:rPr>
          <w:rFonts w:ascii="MS Reference Sans Serif" w:hAnsi="MS Reference Sans Serif"/>
          <w:sz w:val="24"/>
          <w:szCs w:val="24"/>
        </w:rPr>
        <w:t xml:space="preserve">SMLMV) establecido para cada vigencia. </w:t>
      </w:r>
    </w:p>
    <w:p w:rsidR="00A27AC7" w:rsidRDefault="00A27AC7" w:rsidP="007C0450">
      <w:pPr>
        <w:jc w:val="both"/>
        <w:rPr>
          <w:rFonts w:ascii="MS Reference Sans Serif" w:hAnsi="MS Reference Sans Serif"/>
          <w:sz w:val="24"/>
          <w:szCs w:val="24"/>
        </w:rPr>
      </w:pPr>
      <w:r>
        <w:rPr>
          <w:rFonts w:ascii="MS Reference Sans Serif" w:hAnsi="MS Reference Sans Serif"/>
          <w:sz w:val="24"/>
          <w:szCs w:val="24"/>
        </w:rPr>
        <w:t>Los pagos que deban hacerse por conceptos de multas, grúas y parqueo, en caso de la inmovilización de automotores por infracciones de tránsito, serán cancelados en un mismo acto, en las entidades financieras con las cuales las autoridades</w:t>
      </w:r>
      <w:r w:rsidR="00A0175F">
        <w:rPr>
          <w:rFonts w:ascii="MS Reference Sans Serif" w:hAnsi="MS Reference Sans Serif"/>
          <w:sz w:val="24"/>
          <w:szCs w:val="24"/>
        </w:rPr>
        <w:t xml:space="preserve"> </w:t>
      </w:r>
      <w:r>
        <w:rPr>
          <w:rFonts w:ascii="MS Reference Sans Serif" w:hAnsi="MS Reference Sans Serif"/>
          <w:sz w:val="24"/>
          <w:szCs w:val="24"/>
        </w:rPr>
        <w:t>de tránsito realicen convenios para tal efecto. En ningún caso, podrá establecerse una única oficina sucursal o agencia para la cancelación de los importes a los que se refiere éste.</w:t>
      </w:r>
    </w:p>
    <w:p w:rsidR="00531E13" w:rsidRDefault="00A0175F" w:rsidP="007C0450">
      <w:pPr>
        <w:jc w:val="both"/>
        <w:rPr>
          <w:rFonts w:ascii="MS Reference Sans Serif" w:hAnsi="MS Reference Sans Serif"/>
          <w:sz w:val="24"/>
          <w:szCs w:val="24"/>
        </w:rPr>
      </w:pPr>
      <w:r>
        <w:rPr>
          <w:rFonts w:ascii="MS Reference Sans Serif" w:hAnsi="MS Reference Sans Serif"/>
          <w:sz w:val="24"/>
          <w:szCs w:val="24"/>
        </w:rPr>
        <w:t>Cabe recordar que e</w:t>
      </w:r>
      <w:r w:rsidR="006C67B7">
        <w:rPr>
          <w:rFonts w:ascii="MS Reference Sans Serif" w:hAnsi="MS Reference Sans Serif"/>
          <w:sz w:val="24"/>
          <w:szCs w:val="24"/>
        </w:rPr>
        <w:t xml:space="preserve">l máximo a transportar por viaje en un vehículo tipo grúa es de seis motocicletas, ya que se considera que es un número que permite al operador cubrir los costos de operación y obtener un margen de ganancia como resultado de su actividad comercial. </w:t>
      </w:r>
    </w:p>
    <w:p w:rsidR="00531E13" w:rsidRDefault="00531E13">
      <w:pPr>
        <w:rPr>
          <w:rFonts w:ascii="MS Reference Sans Serif" w:hAnsi="MS Reference Sans Serif"/>
          <w:sz w:val="24"/>
          <w:szCs w:val="24"/>
        </w:rPr>
      </w:pPr>
      <w:r>
        <w:rPr>
          <w:rFonts w:ascii="MS Reference Sans Serif" w:hAnsi="MS Reference Sans Serif"/>
          <w:sz w:val="24"/>
          <w:szCs w:val="24"/>
        </w:rPr>
        <w:br w:type="page"/>
      </w:r>
    </w:p>
    <w:p w:rsidR="00B853B6" w:rsidRPr="004D7409" w:rsidRDefault="00B853B6" w:rsidP="00B853B6">
      <w:pPr>
        <w:jc w:val="center"/>
        <w:rPr>
          <w:rFonts w:ascii="MS Reference Sans Serif" w:hAnsi="MS Reference Sans Serif"/>
          <w:b/>
          <w:sz w:val="30"/>
          <w:szCs w:val="30"/>
        </w:rPr>
      </w:pPr>
      <w:r w:rsidRPr="004D7409">
        <w:rPr>
          <w:rFonts w:ascii="MS Reference Sans Serif" w:hAnsi="MS Reference Sans Serif"/>
          <w:b/>
          <w:sz w:val="30"/>
          <w:szCs w:val="30"/>
        </w:rPr>
        <w:lastRenderedPageBreak/>
        <w:t>Alcalde (e) de Popayán instaló Co</w:t>
      </w:r>
      <w:r w:rsidR="00D96533">
        <w:rPr>
          <w:rFonts w:ascii="MS Reference Sans Serif" w:hAnsi="MS Reference Sans Serif"/>
          <w:b/>
          <w:sz w:val="30"/>
          <w:szCs w:val="30"/>
        </w:rPr>
        <w:t xml:space="preserve">nsejo </w:t>
      </w:r>
      <w:r w:rsidRPr="004D7409">
        <w:rPr>
          <w:rFonts w:ascii="MS Reference Sans Serif" w:hAnsi="MS Reference Sans Serif"/>
          <w:b/>
          <w:sz w:val="30"/>
          <w:szCs w:val="30"/>
        </w:rPr>
        <w:t xml:space="preserve">Municipal de </w:t>
      </w:r>
      <w:r w:rsidR="00D96533">
        <w:rPr>
          <w:rFonts w:ascii="MS Reference Sans Serif" w:hAnsi="MS Reference Sans Serif"/>
          <w:b/>
          <w:sz w:val="30"/>
          <w:szCs w:val="30"/>
        </w:rPr>
        <w:t>Personas en condición de d</w:t>
      </w:r>
      <w:r w:rsidRPr="004D7409">
        <w:rPr>
          <w:rFonts w:ascii="MS Reference Sans Serif" w:hAnsi="MS Reference Sans Serif"/>
          <w:b/>
          <w:sz w:val="30"/>
          <w:szCs w:val="30"/>
        </w:rPr>
        <w:t>iscapacidad</w:t>
      </w:r>
    </w:p>
    <w:p w:rsidR="00B853B6" w:rsidRPr="004D7409" w:rsidRDefault="00531E13" w:rsidP="00B853B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7568" behindDoc="0" locked="0" layoutInCell="1" allowOverlap="1" wp14:anchorId="2E3024B4" wp14:editId="07FCCD29">
            <wp:simplePos x="0" y="0"/>
            <wp:positionH relativeFrom="column">
              <wp:posOffset>1294765</wp:posOffset>
            </wp:positionH>
            <wp:positionV relativeFrom="paragraph">
              <wp:posOffset>90170</wp:posOffset>
            </wp:positionV>
            <wp:extent cx="4309110" cy="2900045"/>
            <wp:effectExtent l="0" t="0" r="0" b="0"/>
            <wp:wrapSquare wrapText="bothSides"/>
            <wp:docPr id="14" name="Imagen 14" descr="C:\Facebook\IMG_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85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9110"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3B6" w:rsidRPr="004D7409">
        <w:rPr>
          <w:rFonts w:ascii="MS Reference Sans Serif" w:hAnsi="MS Reference Sans Serif"/>
          <w:sz w:val="24"/>
          <w:szCs w:val="24"/>
        </w:rPr>
        <w:t>Con la entrega de credenciales a los nuevos miembros</w:t>
      </w:r>
      <w:r w:rsidR="00D96533">
        <w:rPr>
          <w:rFonts w:ascii="MS Reference Sans Serif" w:hAnsi="MS Reference Sans Serif"/>
          <w:sz w:val="24"/>
          <w:szCs w:val="24"/>
        </w:rPr>
        <w:t xml:space="preserve"> del </w:t>
      </w:r>
      <w:r w:rsidR="00D96533" w:rsidRPr="00D96533">
        <w:rPr>
          <w:rFonts w:ascii="MS Reference Sans Serif" w:hAnsi="MS Reference Sans Serif"/>
          <w:sz w:val="24"/>
          <w:szCs w:val="24"/>
        </w:rPr>
        <w:t>Consejo Municipal de Personas en condición de discapacidad</w:t>
      </w:r>
      <w:r w:rsidR="00B853B6" w:rsidRPr="004D7409">
        <w:rPr>
          <w:rFonts w:ascii="MS Reference Sans Serif" w:hAnsi="MS Reference Sans Serif"/>
          <w:sz w:val="24"/>
          <w:szCs w:val="24"/>
        </w:rPr>
        <w:t>, el gobierno de Popayán, representado por el alcalde (e) Luis Guillermo Céspedes y por la secretaria de Salud, Leticia Muñoz, se llevó a cabo el acto de instalación de</w:t>
      </w:r>
      <w:r w:rsidR="002038B6">
        <w:rPr>
          <w:rFonts w:ascii="MS Reference Sans Serif" w:hAnsi="MS Reference Sans Serif"/>
          <w:sz w:val="24"/>
          <w:szCs w:val="24"/>
        </w:rPr>
        <w:t xml:space="preserve"> este consejo </w:t>
      </w:r>
      <w:r w:rsidR="00B853B6" w:rsidRPr="004D7409">
        <w:rPr>
          <w:rFonts w:ascii="MS Reference Sans Serif" w:hAnsi="MS Reference Sans Serif"/>
          <w:sz w:val="24"/>
          <w:szCs w:val="24"/>
        </w:rPr>
        <w:t>para un periodo de dos años, en cumplimiento del Decreto Nº 4985 del 5 de agosto de 2013</w:t>
      </w:r>
      <w:r w:rsidR="00B853B6">
        <w:rPr>
          <w:rFonts w:ascii="MS Reference Sans Serif" w:hAnsi="MS Reference Sans Serif"/>
          <w:sz w:val="24"/>
          <w:szCs w:val="24"/>
        </w:rPr>
        <w:t>.</w:t>
      </w:r>
    </w:p>
    <w:p w:rsidR="00B853B6" w:rsidRPr="004D7409" w:rsidRDefault="00B853B6" w:rsidP="00B853B6">
      <w:pPr>
        <w:jc w:val="both"/>
        <w:rPr>
          <w:rFonts w:ascii="MS Reference Sans Serif" w:hAnsi="MS Reference Sans Serif"/>
          <w:sz w:val="24"/>
          <w:szCs w:val="24"/>
        </w:rPr>
      </w:pPr>
      <w:r w:rsidRPr="004D7409">
        <w:rPr>
          <w:rFonts w:ascii="MS Reference Sans Serif" w:hAnsi="MS Reference Sans Serif"/>
          <w:sz w:val="24"/>
          <w:szCs w:val="24"/>
        </w:rPr>
        <w:t xml:space="preserve">El nuevo </w:t>
      </w:r>
      <w:r w:rsidR="0025654C" w:rsidRPr="00D96533">
        <w:rPr>
          <w:rFonts w:ascii="MS Reference Sans Serif" w:hAnsi="MS Reference Sans Serif"/>
          <w:sz w:val="24"/>
          <w:szCs w:val="24"/>
        </w:rPr>
        <w:t>Consejo Municipal de Personas en condición de discapacidad</w:t>
      </w:r>
      <w:r w:rsidR="0025654C" w:rsidRPr="004D7409">
        <w:rPr>
          <w:rFonts w:ascii="MS Reference Sans Serif" w:hAnsi="MS Reference Sans Serif"/>
          <w:sz w:val="24"/>
          <w:szCs w:val="24"/>
        </w:rPr>
        <w:t xml:space="preserve"> </w:t>
      </w:r>
      <w:r w:rsidRPr="004D7409">
        <w:rPr>
          <w:rFonts w:ascii="MS Reference Sans Serif" w:hAnsi="MS Reference Sans Serif"/>
          <w:sz w:val="24"/>
          <w:szCs w:val="24"/>
        </w:rPr>
        <w:t xml:space="preserve">velará  para que se acate la norma que establece que todas las personas deben tener las mismas oportunidades y la posibilidad real y efectiva de acceder, participar, relacionarse y disfrutar de un bien, un servicio o un ambiente en igualdad de condiciones con los demás ciudadanos, sin ninguna limitación o restricción por motivo de discapacidad, mediante acciones concretas que ayuden a mejorar la calidad de vida de esta población, en Popayán. </w:t>
      </w:r>
    </w:p>
    <w:p w:rsidR="00B853B6" w:rsidRPr="004D7409" w:rsidRDefault="00B853B6" w:rsidP="00B853B6">
      <w:pPr>
        <w:jc w:val="both"/>
        <w:rPr>
          <w:rFonts w:ascii="MS Reference Sans Serif" w:hAnsi="MS Reference Sans Serif"/>
          <w:sz w:val="24"/>
          <w:szCs w:val="24"/>
        </w:rPr>
      </w:pPr>
      <w:r w:rsidRPr="004D7409">
        <w:rPr>
          <w:rFonts w:ascii="MS Reference Sans Serif" w:hAnsi="MS Reference Sans Serif"/>
          <w:sz w:val="24"/>
          <w:szCs w:val="24"/>
        </w:rPr>
        <w:lastRenderedPageBreak/>
        <w:t xml:space="preserve">Desde este punto de vista, se pretende mejorar y mantener las condiciones y las medidas que deben cumplir las instalaciones y los servicios de información para adaptar el entorno, los productos, los objetos, las herramientas y los utensilios, con el fin de asegurar el acceso de las personas con discapacidad en igualdad de condiciones al entorno físico, el transporte, la información y las comunicaciones, incluidos los sistemas y las tecnologías de la información y las comunicaciones tanto en zonas urbanas como rurales. Las ayudas técnicas se harán con tecnología apropiada teniendo en cuenta la estatura, el tamaño, peso y la necesidad de la persona. </w:t>
      </w:r>
    </w:p>
    <w:p w:rsidR="00B853B6" w:rsidRDefault="00531E13" w:rsidP="00B853B6">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6544" behindDoc="0" locked="0" layoutInCell="1" allowOverlap="1" wp14:anchorId="36646743" wp14:editId="44DA3734">
            <wp:simplePos x="0" y="0"/>
            <wp:positionH relativeFrom="column">
              <wp:posOffset>0</wp:posOffset>
            </wp:positionH>
            <wp:positionV relativeFrom="paragraph">
              <wp:posOffset>1562100</wp:posOffset>
            </wp:positionV>
            <wp:extent cx="3968750" cy="2645410"/>
            <wp:effectExtent l="0" t="0" r="0" b="2540"/>
            <wp:wrapSquare wrapText="bothSides"/>
            <wp:docPr id="13" name="Imagen 13" descr="C:\Facebook\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8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875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3B6" w:rsidRPr="004D7409">
        <w:rPr>
          <w:rFonts w:ascii="MS Reference Sans Serif" w:hAnsi="MS Reference Sans Serif"/>
          <w:sz w:val="24"/>
          <w:szCs w:val="24"/>
        </w:rPr>
        <w:t>En tal sentido</w:t>
      </w:r>
      <w:r w:rsidR="0025654C">
        <w:rPr>
          <w:rFonts w:ascii="MS Reference Sans Serif" w:hAnsi="MS Reference Sans Serif"/>
          <w:sz w:val="24"/>
          <w:szCs w:val="24"/>
        </w:rPr>
        <w:t>,</w:t>
      </w:r>
      <w:r w:rsidR="00B853B6" w:rsidRPr="004D7409">
        <w:rPr>
          <w:rFonts w:ascii="MS Reference Sans Serif" w:hAnsi="MS Reference Sans Serif"/>
          <w:sz w:val="24"/>
          <w:szCs w:val="24"/>
        </w:rPr>
        <w:t xml:space="preserve"> indicó la secretaria de Salud de Popayán, Leticia Muñoz, que  dentro de las políticas públicas a cargo de la Secretaría de Salud de Popayán, se encuentra la de discapacidad, la cual se desarrolla a través  del Consejo de Discapacidad, con el apoyo del </w:t>
      </w:r>
      <w:r w:rsidR="0025654C">
        <w:rPr>
          <w:rFonts w:ascii="MS Reference Sans Serif" w:hAnsi="MS Reference Sans Serif"/>
          <w:sz w:val="24"/>
          <w:szCs w:val="24"/>
        </w:rPr>
        <w:t>m</w:t>
      </w:r>
      <w:r w:rsidR="00B853B6" w:rsidRPr="004D7409">
        <w:rPr>
          <w:rFonts w:ascii="MS Reference Sans Serif" w:hAnsi="MS Reference Sans Serif"/>
          <w:sz w:val="24"/>
          <w:szCs w:val="24"/>
        </w:rPr>
        <w:t xml:space="preserve">unicipio por conducto de la Secretarías de Gobierno, Educación, Infraestructura, la </w:t>
      </w:r>
      <w:r w:rsidR="0025654C">
        <w:rPr>
          <w:rFonts w:ascii="MS Reference Sans Serif" w:hAnsi="MS Reference Sans Serif"/>
          <w:sz w:val="24"/>
          <w:szCs w:val="24"/>
        </w:rPr>
        <w:t>O</w:t>
      </w:r>
      <w:r w:rsidR="00B853B6" w:rsidRPr="004D7409">
        <w:rPr>
          <w:rFonts w:ascii="MS Reference Sans Serif" w:hAnsi="MS Reference Sans Serif"/>
          <w:sz w:val="24"/>
          <w:szCs w:val="24"/>
        </w:rPr>
        <w:t xml:space="preserve">ficina </w:t>
      </w:r>
      <w:r w:rsidR="0025654C">
        <w:rPr>
          <w:rFonts w:ascii="MS Reference Sans Serif" w:hAnsi="MS Reference Sans Serif"/>
          <w:sz w:val="24"/>
          <w:szCs w:val="24"/>
        </w:rPr>
        <w:t xml:space="preserve">Asesora </w:t>
      </w:r>
      <w:r w:rsidR="00B853B6" w:rsidRPr="004D7409">
        <w:rPr>
          <w:rFonts w:ascii="MS Reference Sans Serif" w:hAnsi="MS Reference Sans Serif"/>
          <w:sz w:val="24"/>
          <w:szCs w:val="24"/>
        </w:rPr>
        <w:t xml:space="preserve">de Planeación, la Comisaría de Familia y el </w:t>
      </w:r>
      <w:r w:rsidR="00611D01">
        <w:rPr>
          <w:rFonts w:ascii="MS Reference Sans Serif" w:hAnsi="MS Reference Sans Serif"/>
          <w:sz w:val="24"/>
          <w:szCs w:val="24"/>
        </w:rPr>
        <w:t>D</w:t>
      </w:r>
      <w:r w:rsidR="00B853B6" w:rsidRPr="004D7409">
        <w:rPr>
          <w:rFonts w:ascii="MS Reference Sans Serif" w:hAnsi="MS Reference Sans Serif"/>
          <w:sz w:val="24"/>
          <w:szCs w:val="24"/>
        </w:rPr>
        <w:t xml:space="preserve">espacho de la </w:t>
      </w:r>
      <w:r w:rsidR="00611D01">
        <w:rPr>
          <w:rFonts w:ascii="MS Reference Sans Serif" w:hAnsi="MS Reference Sans Serif"/>
          <w:sz w:val="24"/>
          <w:szCs w:val="24"/>
        </w:rPr>
        <w:t>G</w:t>
      </w:r>
      <w:r w:rsidR="00B853B6" w:rsidRPr="004D7409">
        <w:rPr>
          <w:rFonts w:ascii="MS Reference Sans Serif" w:hAnsi="MS Reference Sans Serif"/>
          <w:sz w:val="24"/>
          <w:szCs w:val="24"/>
        </w:rPr>
        <w:t xml:space="preserve">estora </w:t>
      </w:r>
      <w:r w:rsidR="00611D01">
        <w:rPr>
          <w:rFonts w:ascii="MS Reference Sans Serif" w:hAnsi="MS Reference Sans Serif"/>
          <w:sz w:val="24"/>
          <w:szCs w:val="24"/>
        </w:rPr>
        <w:t>S</w:t>
      </w:r>
      <w:r w:rsidR="00B853B6" w:rsidRPr="004D7409">
        <w:rPr>
          <w:rFonts w:ascii="MS Reference Sans Serif" w:hAnsi="MS Reference Sans Serif"/>
          <w:sz w:val="24"/>
          <w:szCs w:val="24"/>
        </w:rPr>
        <w:t xml:space="preserve">ocial, para garantizar y asegurar el ejercicio efectivo de los derechos de esta población, la que a nivel nacional  es respaldada por medio del decreto Nº1618 de febrero de 2013, por conducto del Ministerio de Salud, el cual adoptó diferentes medidas de inclusión social, buscando eliminar toda forma de discriminación por razón de discapacidad o deficiencias </w:t>
      </w:r>
      <w:r w:rsidR="00B853B6" w:rsidRPr="004D7409">
        <w:rPr>
          <w:rFonts w:ascii="MS Reference Sans Serif" w:hAnsi="MS Reference Sans Serif"/>
          <w:sz w:val="24"/>
          <w:szCs w:val="24"/>
        </w:rPr>
        <w:lastRenderedPageBreak/>
        <w:t>físicas, mentales, intelectuales o sensoriales, indicó la secretaria de Salud de Popayán, Leticia Muñoz.</w:t>
      </w:r>
    </w:p>
    <w:p w:rsidR="00744E54" w:rsidRDefault="00744E54" w:rsidP="005A7F1E">
      <w:pPr>
        <w:jc w:val="center"/>
        <w:rPr>
          <w:rFonts w:ascii="MS Reference Sans Serif" w:hAnsi="MS Reference Sans Serif"/>
          <w:b/>
          <w:sz w:val="30"/>
          <w:szCs w:val="30"/>
        </w:rPr>
      </w:pPr>
    </w:p>
    <w:p w:rsidR="00E031D9" w:rsidRDefault="00D036E9" w:rsidP="005A7F1E">
      <w:pPr>
        <w:jc w:val="center"/>
        <w:rPr>
          <w:rFonts w:ascii="MS Reference Sans Serif" w:hAnsi="MS Reference Sans Serif"/>
          <w:b/>
          <w:sz w:val="30"/>
          <w:szCs w:val="30"/>
        </w:rPr>
      </w:pPr>
      <w:r>
        <w:rPr>
          <w:rFonts w:ascii="MS Reference Sans Serif" w:hAnsi="MS Reference Sans Serif"/>
          <w:b/>
          <w:sz w:val="30"/>
          <w:szCs w:val="30"/>
        </w:rPr>
        <w:t xml:space="preserve">Aprobado crédito bancario para el municipio de Popayán </w:t>
      </w:r>
    </w:p>
    <w:p w:rsidR="005322A9" w:rsidRDefault="00172562" w:rsidP="00D036E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3472" behindDoc="0" locked="0" layoutInCell="1" allowOverlap="1" wp14:anchorId="2B3AC7E1" wp14:editId="0912CA00">
            <wp:simplePos x="0" y="0"/>
            <wp:positionH relativeFrom="column">
              <wp:posOffset>3228975</wp:posOffset>
            </wp:positionH>
            <wp:positionV relativeFrom="paragraph">
              <wp:posOffset>66040</wp:posOffset>
            </wp:positionV>
            <wp:extent cx="2291715" cy="3054350"/>
            <wp:effectExtent l="0" t="0" r="0" b="0"/>
            <wp:wrapSquare wrapText="bothSides"/>
            <wp:docPr id="10" name="Imagen 10" descr="C:\Facebook\DSC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DSC05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71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6E9">
        <w:rPr>
          <w:rFonts w:ascii="MS Reference Sans Serif" w:hAnsi="MS Reference Sans Serif"/>
          <w:sz w:val="24"/>
          <w:szCs w:val="24"/>
        </w:rPr>
        <w:t xml:space="preserve">El municipio de Popayán suscribió </w:t>
      </w:r>
      <w:r w:rsidR="00C11C32">
        <w:rPr>
          <w:rFonts w:ascii="MS Reference Sans Serif" w:hAnsi="MS Reference Sans Serif"/>
          <w:sz w:val="24"/>
          <w:szCs w:val="24"/>
        </w:rPr>
        <w:t xml:space="preserve">con el Banco de Bogotá </w:t>
      </w:r>
      <w:r w:rsidR="00694612">
        <w:rPr>
          <w:rFonts w:ascii="MS Reference Sans Serif" w:hAnsi="MS Reference Sans Serif"/>
          <w:sz w:val="24"/>
          <w:szCs w:val="24"/>
        </w:rPr>
        <w:t xml:space="preserve">un contrato de empréstito por valor </w:t>
      </w:r>
      <w:r w:rsidR="00712559">
        <w:rPr>
          <w:rFonts w:ascii="MS Reference Sans Serif" w:hAnsi="MS Reference Sans Serif"/>
          <w:sz w:val="24"/>
          <w:szCs w:val="24"/>
        </w:rPr>
        <w:t xml:space="preserve">de cinco mil millones de pesos </w:t>
      </w:r>
      <w:r w:rsidR="005322A9">
        <w:rPr>
          <w:rFonts w:ascii="MS Reference Sans Serif" w:hAnsi="MS Reference Sans Serif"/>
          <w:sz w:val="24"/>
          <w:szCs w:val="24"/>
        </w:rPr>
        <w:t xml:space="preserve">para </w:t>
      </w:r>
      <w:r w:rsidR="00C11C32">
        <w:rPr>
          <w:rFonts w:ascii="MS Reference Sans Serif" w:hAnsi="MS Reference Sans Serif"/>
          <w:sz w:val="24"/>
          <w:szCs w:val="24"/>
        </w:rPr>
        <w:t xml:space="preserve">la </w:t>
      </w:r>
      <w:r w:rsidR="005322A9">
        <w:rPr>
          <w:rFonts w:ascii="MS Reference Sans Serif" w:hAnsi="MS Reference Sans Serif"/>
          <w:sz w:val="24"/>
          <w:szCs w:val="24"/>
        </w:rPr>
        <w:t xml:space="preserve">compra de maquinaria amarilla, culminación de la vía Pomona </w:t>
      </w:r>
      <w:r w:rsidR="00C11C32">
        <w:rPr>
          <w:rFonts w:ascii="MS Reference Sans Serif" w:hAnsi="MS Reference Sans Serif"/>
          <w:sz w:val="24"/>
          <w:szCs w:val="24"/>
        </w:rPr>
        <w:t xml:space="preserve">e </w:t>
      </w:r>
      <w:r w:rsidR="005322A9">
        <w:rPr>
          <w:rFonts w:ascii="MS Reference Sans Serif" w:hAnsi="MS Reference Sans Serif"/>
          <w:sz w:val="24"/>
          <w:szCs w:val="24"/>
        </w:rPr>
        <w:t>implementación de un banco de tierras</w:t>
      </w:r>
      <w:r w:rsidR="00B34673">
        <w:rPr>
          <w:rFonts w:ascii="MS Reference Sans Serif" w:hAnsi="MS Reference Sans Serif"/>
          <w:sz w:val="24"/>
          <w:szCs w:val="24"/>
        </w:rPr>
        <w:t xml:space="preserve"> para viviendas de interés social</w:t>
      </w:r>
      <w:r w:rsidR="005322A9">
        <w:rPr>
          <w:rFonts w:ascii="MS Reference Sans Serif" w:hAnsi="MS Reference Sans Serif"/>
          <w:sz w:val="24"/>
          <w:szCs w:val="24"/>
        </w:rPr>
        <w:t>.</w:t>
      </w:r>
    </w:p>
    <w:p w:rsidR="00D036E9" w:rsidRDefault="00750C07" w:rsidP="00D036E9">
      <w:pPr>
        <w:jc w:val="both"/>
        <w:rPr>
          <w:rFonts w:ascii="MS Reference Sans Serif" w:hAnsi="MS Reference Sans Serif"/>
          <w:sz w:val="24"/>
          <w:szCs w:val="24"/>
        </w:rPr>
      </w:pPr>
      <w:r>
        <w:rPr>
          <w:rFonts w:ascii="MS Reference Sans Serif" w:hAnsi="MS Reference Sans Serif"/>
          <w:sz w:val="24"/>
          <w:szCs w:val="24"/>
        </w:rPr>
        <w:t xml:space="preserve">Según la secretaria de Hacienda, Nancy López, </w:t>
      </w:r>
      <w:r w:rsidR="00E00844">
        <w:rPr>
          <w:rFonts w:ascii="MS Reference Sans Serif" w:hAnsi="MS Reference Sans Serif"/>
          <w:sz w:val="24"/>
          <w:szCs w:val="24"/>
        </w:rPr>
        <w:t xml:space="preserve">el municipio </w:t>
      </w:r>
      <w:r w:rsidR="006313FF">
        <w:rPr>
          <w:rFonts w:ascii="MS Reference Sans Serif" w:hAnsi="MS Reference Sans Serif"/>
          <w:sz w:val="24"/>
          <w:szCs w:val="24"/>
        </w:rPr>
        <w:t xml:space="preserve">cumplió con las facultades que el Concejo Municipal </w:t>
      </w:r>
      <w:r w:rsidR="00E00844">
        <w:rPr>
          <w:rFonts w:ascii="MS Reference Sans Serif" w:hAnsi="MS Reference Sans Serif"/>
          <w:sz w:val="24"/>
          <w:szCs w:val="24"/>
        </w:rPr>
        <w:t xml:space="preserve">le otorgó al alcalde Francisco Fuentes, “ahora estamos en la etapa </w:t>
      </w:r>
      <w:r w:rsidR="00C11C32">
        <w:rPr>
          <w:rFonts w:ascii="MS Reference Sans Serif" w:hAnsi="MS Reference Sans Serif"/>
          <w:sz w:val="24"/>
          <w:szCs w:val="24"/>
        </w:rPr>
        <w:t xml:space="preserve">para </w:t>
      </w:r>
      <w:r w:rsidR="009B6D0B">
        <w:rPr>
          <w:rFonts w:ascii="MS Reference Sans Serif" w:hAnsi="MS Reference Sans Serif"/>
          <w:sz w:val="24"/>
          <w:szCs w:val="24"/>
        </w:rPr>
        <w:t xml:space="preserve">obtener una tasa compensada </w:t>
      </w:r>
      <w:r w:rsidR="00353BF5">
        <w:rPr>
          <w:rFonts w:ascii="MS Reference Sans Serif" w:hAnsi="MS Reference Sans Serif"/>
          <w:sz w:val="24"/>
          <w:szCs w:val="24"/>
        </w:rPr>
        <w:t>a trav</w:t>
      </w:r>
      <w:r w:rsidR="00B50B5E">
        <w:rPr>
          <w:rFonts w:ascii="MS Reference Sans Serif" w:hAnsi="MS Reference Sans Serif"/>
          <w:sz w:val="24"/>
          <w:szCs w:val="24"/>
        </w:rPr>
        <w:t>és de Findeter, un banco de segundo piso</w:t>
      </w:r>
      <w:r w:rsidR="00C11C32">
        <w:rPr>
          <w:rFonts w:ascii="MS Reference Sans Serif" w:hAnsi="MS Reference Sans Serif"/>
          <w:sz w:val="24"/>
          <w:szCs w:val="24"/>
        </w:rPr>
        <w:t xml:space="preserve"> </w:t>
      </w:r>
      <w:r w:rsidR="003C1509">
        <w:rPr>
          <w:rFonts w:ascii="MS Reference Sans Serif" w:hAnsi="MS Reference Sans Serif"/>
          <w:sz w:val="24"/>
          <w:szCs w:val="24"/>
        </w:rPr>
        <w:t>que nos ofrec</w:t>
      </w:r>
      <w:r w:rsidR="00C11C32">
        <w:rPr>
          <w:rFonts w:ascii="MS Reference Sans Serif" w:hAnsi="MS Reference Sans Serif"/>
          <w:sz w:val="24"/>
          <w:szCs w:val="24"/>
        </w:rPr>
        <w:t xml:space="preserve">e </w:t>
      </w:r>
      <w:r w:rsidR="003C1509">
        <w:rPr>
          <w:rFonts w:ascii="MS Reference Sans Serif" w:hAnsi="MS Reference Sans Serif"/>
          <w:sz w:val="24"/>
          <w:szCs w:val="24"/>
        </w:rPr>
        <w:t xml:space="preserve">una tasa </w:t>
      </w:r>
      <w:r w:rsidR="00D52148">
        <w:rPr>
          <w:rFonts w:ascii="MS Reference Sans Serif" w:hAnsi="MS Reference Sans Serif"/>
          <w:sz w:val="24"/>
          <w:szCs w:val="24"/>
        </w:rPr>
        <w:t>de inter</w:t>
      </w:r>
      <w:r w:rsidR="002B2861">
        <w:rPr>
          <w:rFonts w:ascii="MS Reference Sans Serif" w:hAnsi="MS Reference Sans Serif"/>
          <w:sz w:val="24"/>
          <w:szCs w:val="24"/>
        </w:rPr>
        <w:t>é</w:t>
      </w:r>
      <w:r w:rsidR="00D52148">
        <w:rPr>
          <w:rFonts w:ascii="MS Reference Sans Serif" w:hAnsi="MS Reference Sans Serif"/>
          <w:sz w:val="24"/>
          <w:szCs w:val="24"/>
        </w:rPr>
        <w:t xml:space="preserve">s </w:t>
      </w:r>
      <w:r w:rsidR="003C1509">
        <w:rPr>
          <w:rFonts w:ascii="MS Reference Sans Serif" w:hAnsi="MS Reference Sans Serif"/>
          <w:sz w:val="24"/>
          <w:szCs w:val="24"/>
        </w:rPr>
        <w:t>favorable</w:t>
      </w:r>
      <w:r w:rsidR="002B2861">
        <w:rPr>
          <w:rFonts w:ascii="MS Reference Sans Serif" w:hAnsi="MS Reference Sans Serif"/>
          <w:sz w:val="24"/>
          <w:szCs w:val="24"/>
        </w:rPr>
        <w:t xml:space="preserve">”. </w:t>
      </w:r>
      <w:r w:rsidR="00FF654F">
        <w:rPr>
          <w:rFonts w:ascii="MS Reference Sans Serif" w:hAnsi="MS Reference Sans Serif"/>
          <w:sz w:val="24"/>
          <w:szCs w:val="24"/>
        </w:rPr>
        <w:t xml:space="preserve"> </w:t>
      </w:r>
    </w:p>
    <w:p w:rsidR="00FB7D79" w:rsidRDefault="00551DD0" w:rsidP="00D036E9">
      <w:pPr>
        <w:jc w:val="both"/>
        <w:rPr>
          <w:rFonts w:ascii="MS Reference Sans Serif" w:hAnsi="MS Reference Sans Serif"/>
          <w:sz w:val="24"/>
          <w:szCs w:val="24"/>
        </w:rPr>
      </w:pPr>
      <w:r>
        <w:rPr>
          <w:rFonts w:ascii="MS Reference Sans Serif" w:hAnsi="MS Reference Sans Serif"/>
          <w:sz w:val="24"/>
          <w:szCs w:val="24"/>
        </w:rPr>
        <w:t xml:space="preserve">El municipio </w:t>
      </w:r>
      <w:r w:rsidR="00323030">
        <w:rPr>
          <w:rFonts w:ascii="MS Reference Sans Serif" w:hAnsi="MS Reference Sans Serif"/>
          <w:sz w:val="24"/>
          <w:szCs w:val="24"/>
        </w:rPr>
        <w:t xml:space="preserve">presentará al Concejo Municipal </w:t>
      </w:r>
      <w:r w:rsidR="00853BF3">
        <w:rPr>
          <w:rFonts w:ascii="MS Reference Sans Serif" w:hAnsi="MS Reference Sans Serif"/>
          <w:sz w:val="24"/>
          <w:szCs w:val="24"/>
        </w:rPr>
        <w:t xml:space="preserve">un proyecto de acuerdo para incorporar los cinco mil millones al presupuesto </w:t>
      </w:r>
      <w:r w:rsidR="005650A9">
        <w:rPr>
          <w:rFonts w:ascii="MS Reference Sans Serif" w:hAnsi="MS Reference Sans Serif"/>
          <w:sz w:val="24"/>
          <w:szCs w:val="24"/>
        </w:rPr>
        <w:t xml:space="preserve">de la vigencia 2013 </w:t>
      </w:r>
      <w:r>
        <w:rPr>
          <w:rFonts w:ascii="MS Reference Sans Serif" w:hAnsi="MS Reference Sans Serif"/>
          <w:sz w:val="24"/>
          <w:szCs w:val="24"/>
        </w:rPr>
        <w:t xml:space="preserve">y así </w:t>
      </w:r>
      <w:r w:rsidR="00853BF3">
        <w:rPr>
          <w:rFonts w:ascii="MS Reference Sans Serif" w:hAnsi="MS Reference Sans Serif"/>
          <w:sz w:val="24"/>
          <w:szCs w:val="24"/>
        </w:rPr>
        <w:t xml:space="preserve">expedir </w:t>
      </w:r>
      <w:r w:rsidR="003B3DAA">
        <w:rPr>
          <w:rFonts w:ascii="MS Reference Sans Serif" w:hAnsi="MS Reference Sans Serif"/>
          <w:sz w:val="24"/>
          <w:szCs w:val="24"/>
        </w:rPr>
        <w:t>la disponibilidad presupuestal</w:t>
      </w:r>
      <w:r>
        <w:rPr>
          <w:rFonts w:ascii="MS Reference Sans Serif" w:hAnsi="MS Reference Sans Serif"/>
          <w:sz w:val="24"/>
          <w:szCs w:val="24"/>
        </w:rPr>
        <w:t>. La S</w:t>
      </w:r>
      <w:r w:rsidR="009C3624">
        <w:rPr>
          <w:rFonts w:ascii="MS Reference Sans Serif" w:hAnsi="MS Reference Sans Serif"/>
          <w:sz w:val="24"/>
          <w:szCs w:val="24"/>
        </w:rPr>
        <w:t>ecre</w:t>
      </w:r>
      <w:r>
        <w:rPr>
          <w:rFonts w:ascii="MS Reference Sans Serif" w:hAnsi="MS Reference Sans Serif"/>
          <w:sz w:val="24"/>
          <w:szCs w:val="24"/>
        </w:rPr>
        <w:t xml:space="preserve">taría </w:t>
      </w:r>
      <w:r w:rsidR="009C3624">
        <w:rPr>
          <w:rFonts w:ascii="MS Reference Sans Serif" w:hAnsi="MS Reference Sans Serif"/>
          <w:sz w:val="24"/>
          <w:szCs w:val="24"/>
        </w:rPr>
        <w:t xml:space="preserve">de </w:t>
      </w:r>
      <w:r>
        <w:rPr>
          <w:rFonts w:ascii="MS Reference Sans Serif" w:hAnsi="MS Reference Sans Serif"/>
          <w:sz w:val="24"/>
          <w:szCs w:val="24"/>
        </w:rPr>
        <w:t>I</w:t>
      </w:r>
      <w:r w:rsidR="009C3624">
        <w:rPr>
          <w:rFonts w:ascii="MS Reference Sans Serif" w:hAnsi="MS Reference Sans Serif"/>
          <w:sz w:val="24"/>
          <w:szCs w:val="24"/>
        </w:rPr>
        <w:t xml:space="preserve">nfraestructura hará lo propio en lo que corresponde </w:t>
      </w:r>
      <w:r>
        <w:rPr>
          <w:rFonts w:ascii="MS Reference Sans Serif" w:hAnsi="MS Reference Sans Serif"/>
          <w:sz w:val="24"/>
          <w:szCs w:val="24"/>
        </w:rPr>
        <w:t>a</w:t>
      </w:r>
      <w:r w:rsidR="00562FC0">
        <w:rPr>
          <w:rFonts w:ascii="MS Reference Sans Serif" w:hAnsi="MS Reference Sans Serif"/>
          <w:sz w:val="24"/>
          <w:szCs w:val="24"/>
        </w:rPr>
        <w:t>l proceso de licitaci</w:t>
      </w:r>
      <w:r w:rsidR="00D71270">
        <w:rPr>
          <w:rFonts w:ascii="MS Reference Sans Serif" w:hAnsi="MS Reference Sans Serif"/>
          <w:sz w:val="24"/>
          <w:szCs w:val="24"/>
        </w:rPr>
        <w:t>ón</w:t>
      </w:r>
      <w:r w:rsidR="0010075F">
        <w:rPr>
          <w:rFonts w:ascii="MS Reference Sans Serif" w:hAnsi="MS Reference Sans Serif"/>
          <w:sz w:val="24"/>
          <w:szCs w:val="24"/>
        </w:rPr>
        <w:t xml:space="preserve"> para la compra de </w:t>
      </w:r>
      <w:r w:rsidR="00771628">
        <w:rPr>
          <w:rFonts w:ascii="MS Reference Sans Serif" w:hAnsi="MS Reference Sans Serif"/>
          <w:sz w:val="24"/>
          <w:szCs w:val="24"/>
        </w:rPr>
        <w:t xml:space="preserve">la </w:t>
      </w:r>
      <w:r w:rsidR="0010075F">
        <w:rPr>
          <w:rFonts w:ascii="MS Reference Sans Serif" w:hAnsi="MS Reference Sans Serif"/>
          <w:sz w:val="24"/>
          <w:szCs w:val="24"/>
        </w:rPr>
        <w:t>maquinaria</w:t>
      </w:r>
      <w:r w:rsidR="00D71270">
        <w:rPr>
          <w:rFonts w:ascii="MS Reference Sans Serif" w:hAnsi="MS Reference Sans Serif"/>
          <w:sz w:val="24"/>
          <w:szCs w:val="24"/>
        </w:rPr>
        <w:t>.</w:t>
      </w:r>
    </w:p>
    <w:p w:rsidR="00AE3097" w:rsidRDefault="003B16D1" w:rsidP="00D036E9">
      <w:pPr>
        <w:jc w:val="both"/>
        <w:rPr>
          <w:rFonts w:ascii="MS Reference Sans Serif" w:hAnsi="MS Reference Sans Serif"/>
          <w:sz w:val="24"/>
          <w:szCs w:val="24"/>
        </w:rPr>
      </w:pPr>
      <w:r>
        <w:rPr>
          <w:rFonts w:ascii="MS Reference Sans Serif" w:hAnsi="MS Reference Sans Serif"/>
          <w:sz w:val="24"/>
          <w:szCs w:val="24"/>
        </w:rPr>
        <w:t xml:space="preserve">En un mes aproximadamente </w:t>
      </w:r>
      <w:r w:rsidR="00CE55AE">
        <w:rPr>
          <w:rFonts w:ascii="MS Reference Sans Serif" w:hAnsi="MS Reference Sans Serif"/>
          <w:sz w:val="24"/>
          <w:szCs w:val="24"/>
        </w:rPr>
        <w:t xml:space="preserve">se </w:t>
      </w:r>
      <w:r w:rsidR="0022123C">
        <w:rPr>
          <w:rFonts w:ascii="MS Reference Sans Serif" w:hAnsi="MS Reference Sans Serif"/>
          <w:sz w:val="24"/>
          <w:szCs w:val="24"/>
        </w:rPr>
        <w:t>ha</w:t>
      </w:r>
      <w:r w:rsidR="00AE2094">
        <w:rPr>
          <w:rFonts w:ascii="MS Reference Sans Serif" w:hAnsi="MS Reference Sans Serif"/>
          <w:sz w:val="24"/>
          <w:szCs w:val="24"/>
        </w:rPr>
        <w:t xml:space="preserve">rá </w:t>
      </w:r>
      <w:r w:rsidR="0022123C">
        <w:rPr>
          <w:rFonts w:ascii="MS Reference Sans Serif" w:hAnsi="MS Reference Sans Serif"/>
          <w:sz w:val="24"/>
          <w:szCs w:val="24"/>
        </w:rPr>
        <w:t>el proceso licitatori</w:t>
      </w:r>
      <w:r w:rsidR="00AE2094">
        <w:rPr>
          <w:rFonts w:ascii="MS Reference Sans Serif" w:hAnsi="MS Reference Sans Serif"/>
          <w:sz w:val="24"/>
          <w:szCs w:val="24"/>
        </w:rPr>
        <w:t xml:space="preserve">o. </w:t>
      </w:r>
    </w:p>
    <w:p w:rsidR="00B853B6" w:rsidRDefault="00B853B6" w:rsidP="00D036E9">
      <w:pPr>
        <w:jc w:val="both"/>
        <w:rPr>
          <w:rFonts w:ascii="MS Reference Sans Serif" w:hAnsi="MS Reference Sans Serif"/>
          <w:sz w:val="24"/>
          <w:szCs w:val="24"/>
        </w:rPr>
      </w:pPr>
    </w:p>
    <w:p w:rsidR="00A279B3" w:rsidRPr="00A279B3" w:rsidRDefault="00A279B3" w:rsidP="00B853B6">
      <w:pPr>
        <w:jc w:val="center"/>
        <w:rPr>
          <w:rFonts w:ascii="MS Reference Sans Serif" w:hAnsi="MS Reference Sans Serif"/>
          <w:b/>
          <w:sz w:val="30"/>
          <w:szCs w:val="30"/>
        </w:rPr>
      </w:pPr>
      <w:r w:rsidRPr="00A279B3">
        <w:rPr>
          <w:rFonts w:ascii="MS Reference Sans Serif" w:hAnsi="MS Reference Sans Serif"/>
          <w:b/>
          <w:sz w:val="30"/>
          <w:szCs w:val="30"/>
        </w:rPr>
        <w:lastRenderedPageBreak/>
        <w:t xml:space="preserve">Popayán recibe a Nuncio Apostólico de </w:t>
      </w:r>
      <w:r w:rsidR="0046558F">
        <w:rPr>
          <w:rFonts w:ascii="MS Reference Sans Serif" w:hAnsi="MS Reference Sans Serif"/>
          <w:b/>
          <w:sz w:val="30"/>
          <w:szCs w:val="30"/>
        </w:rPr>
        <w:t>s</w:t>
      </w:r>
      <w:r w:rsidRPr="00A279B3">
        <w:rPr>
          <w:rFonts w:ascii="MS Reference Sans Serif" w:hAnsi="MS Reference Sans Serif"/>
          <w:b/>
          <w:sz w:val="30"/>
          <w:szCs w:val="30"/>
        </w:rPr>
        <w:t>u Santidad para Colombia, Monseñor Ettore Balestrero</w:t>
      </w:r>
    </w:p>
    <w:p w:rsidR="00A279B3" w:rsidRPr="00A279B3" w:rsidRDefault="00AE3097" w:rsidP="00A279B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9376" behindDoc="0" locked="0" layoutInCell="1" allowOverlap="1" wp14:anchorId="6D611980" wp14:editId="411C23DC">
            <wp:simplePos x="0" y="0"/>
            <wp:positionH relativeFrom="column">
              <wp:posOffset>24765</wp:posOffset>
            </wp:positionH>
            <wp:positionV relativeFrom="paragraph">
              <wp:posOffset>29845</wp:posOffset>
            </wp:positionV>
            <wp:extent cx="3228975" cy="2152650"/>
            <wp:effectExtent l="0" t="0" r="9525" b="0"/>
            <wp:wrapSquare wrapText="bothSides"/>
            <wp:docPr id="7" name="Imagen 7" descr="C:\Facebook\23inter09a002_big_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23inter09a002_big_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9B3" w:rsidRPr="00A279B3">
        <w:rPr>
          <w:rFonts w:ascii="MS Reference Sans Serif" w:hAnsi="MS Reference Sans Serif"/>
          <w:sz w:val="24"/>
          <w:szCs w:val="24"/>
        </w:rPr>
        <w:t xml:space="preserve">Llega a Popayán en visita oficial, el  Nuncio Apostólico de </w:t>
      </w:r>
      <w:r w:rsidR="009B5628">
        <w:rPr>
          <w:rFonts w:ascii="MS Reference Sans Serif" w:hAnsi="MS Reference Sans Serif"/>
          <w:sz w:val="24"/>
          <w:szCs w:val="24"/>
        </w:rPr>
        <w:t>s</w:t>
      </w:r>
      <w:r w:rsidR="00A279B3" w:rsidRPr="00A279B3">
        <w:rPr>
          <w:rFonts w:ascii="MS Reference Sans Serif" w:hAnsi="MS Reference Sans Serif"/>
          <w:sz w:val="24"/>
          <w:szCs w:val="24"/>
        </w:rPr>
        <w:t xml:space="preserve">u Santidad para Colombia, Monseñor Ettore Balestrero, representante diplomático de la Santa Sede con rango de Embajador, quien </w:t>
      </w:r>
      <w:r w:rsidR="009B5628">
        <w:rPr>
          <w:rFonts w:ascii="MS Reference Sans Serif" w:hAnsi="MS Reference Sans Serif"/>
          <w:sz w:val="24"/>
          <w:szCs w:val="24"/>
        </w:rPr>
        <w:t xml:space="preserve">participará en </w:t>
      </w:r>
      <w:r w:rsidR="00A279B3" w:rsidRPr="00A279B3">
        <w:rPr>
          <w:rFonts w:ascii="MS Reference Sans Serif" w:hAnsi="MS Reference Sans Serif"/>
          <w:sz w:val="24"/>
          <w:szCs w:val="24"/>
        </w:rPr>
        <w:t>la X Asamblea Arquidioc</w:t>
      </w:r>
      <w:r w:rsidR="00423B79">
        <w:rPr>
          <w:rFonts w:ascii="MS Reference Sans Serif" w:hAnsi="MS Reference Sans Serif"/>
          <w:sz w:val="24"/>
          <w:szCs w:val="24"/>
        </w:rPr>
        <w:t xml:space="preserve">esana de Nueva Evangelización y </w:t>
      </w:r>
      <w:r w:rsidR="00A279B3" w:rsidRPr="00A279B3">
        <w:rPr>
          <w:rFonts w:ascii="MS Reference Sans Serif" w:hAnsi="MS Reference Sans Serif"/>
          <w:sz w:val="24"/>
          <w:szCs w:val="24"/>
        </w:rPr>
        <w:t xml:space="preserve">de compromisos académicos con la Fundación Universitaria de Popayán y otras instituciones de educación superior.   </w:t>
      </w:r>
    </w:p>
    <w:p w:rsidR="00A279B3" w:rsidRPr="00A279B3" w:rsidRDefault="00A279B3" w:rsidP="00A279B3">
      <w:pPr>
        <w:jc w:val="both"/>
        <w:rPr>
          <w:rFonts w:ascii="MS Reference Sans Serif" w:hAnsi="MS Reference Sans Serif"/>
          <w:sz w:val="24"/>
          <w:szCs w:val="24"/>
        </w:rPr>
      </w:pPr>
      <w:r w:rsidRPr="00A279B3">
        <w:rPr>
          <w:rFonts w:ascii="MS Reference Sans Serif" w:hAnsi="MS Reference Sans Serif"/>
          <w:sz w:val="24"/>
          <w:szCs w:val="24"/>
        </w:rPr>
        <w:t xml:space="preserve">La presencia del Nuncio Apostólico de </w:t>
      </w:r>
      <w:r w:rsidR="00423B79">
        <w:rPr>
          <w:rFonts w:ascii="MS Reference Sans Serif" w:hAnsi="MS Reference Sans Serif"/>
          <w:sz w:val="24"/>
          <w:szCs w:val="24"/>
        </w:rPr>
        <w:t>s</w:t>
      </w:r>
      <w:r w:rsidRPr="00A279B3">
        <w:rPr>
          <w:rFonts w:ascii="MS Reference Sans Serif" w:hAnsi="MS Reference Sans Serif"/>
          <w:sz w:val="24"/>
          <w:szCs w:val="24"/>
        </w:rPr>
        <w:t>u Santidad para Colombia, honra a la c</w:t>
      </w:r>
      <w:r w:rsidR="00043ECB">
        <w:rPr>
          <w:rFonts w:ascii="MS Reference Sans Serif" w:hAnsi="MS Reference Sans Serif"/>
          <w:sz w:val="24"/>
          <w:szCs w:val="24"/>
        </w:rPr>
        <w:t>apital caucana</w:t>
      </w:r>
      <w:r w:rsidRPr="00A279B3">
        <w:rPr>
          <w:rFonts w:ascii="MS Reference Sans Serif" w:hAnsi="MS Reference Sans Serif"/>
          <w:sz w:val="24"/>
          <w:szCs w:val="24"/>
        </w:rPr>
        <w:t xml:space="preserve"> y enaltece las relaciones históricas de la Santa Sede con las regiones colombianas, por lo que el alcalde encargado</w:t>
      </w:r>
      <w:r w:rsidR="00C6281F">
        <w:rPr>
          <w:rFonts w:ascii="MS Reference Sans Serif" w:hAnsi="MS Reference Sans Serif"/>
          <w:sz w:val="24"/>
          <w:szCs w:val="24"/>
        </w:rPr>
        <w:t>,</w:t>
      </w:r>
      <w:r w:rsidRPr="00A279B3">
        <w:rPr>
          <w:rFonts w:ascii="MS Reference Sans Serif" w:hAnsi="MS Reference Sans Serif"/>
          <w:sz w:val="24"/>
          <w:szCs w:val="24"/>
        </w:rPr>
        <w:t xml:space="preserve"> Luis Guillermo Céspedes Solano, hará entrega de </w:t>
      </w:r>
      <w:r w:rsidR="005011CB">
        <w:rPr>
          <w:rFonts w:ascii="MS Reference Sans Serif" w:hAnsi="MS Reference Sans Serif"/>
          <w:sz w:val="24"/>
          <w:szCs w:val="24"/>
        </w:rPr>
        <w:t>‘L</w:t>
      </w:r>
      <w:r w:rsidRPr="00A279B3">
        <w:rPr>
          <w:rFonts w:ascii="MS Reference Sans Serif" w:hAnsi="MS Reference Sans Serif"/>
          <w:sz w:val="24"/>
          <w:szCs w:val="24"/>
        </w:rPr>
        <w:t>as llaves de la ciudad</w:t>
      </w:r>
      <w:r w:rsidR="005011CB">
        <w:rPr>
          <w:rFonts w:ascii="MS Reference Sans Serif" w:hAnsi="MS Reference Sans Serif"/>
          <w:sz w:val="24"/>
          <w:szCs w:val="24"/>
        </w:rPr>
        <w:t>’</w:t>
      </w:r>
      <w:r w:rsidRPr="00A279B3">
        <w:rPr>
          <w:rFonts w:ascii="MS Reference Sans Serif" w:hAnsi="MS Reference Sans Serif"/>
          <w:sz w:val="24"/>
          <w:szCs w:val="24"/>
        </w:rPr>
        <w:t xml:space="preserve"> y lo declarará Huésped Ilustre, en la ceremonia que se ofrecerá en su nombre en el aula máxima de la Fundación Universitaria de Popayán, mañana miércoles 7 de agosto, a partir de las 7:00 de la noche.</w:t>
      </w:r>
    </w:p>
    <w:p w:rsidR="00A279B3" w:rsidRPr="00A279B3" w:rsidRDefault="00A279B3" w:rsidP="00A279B3">
      <w:pPr>
        <w:jc w:val="both"/>
        <w:rPr>
          <w:rFonts w:ascii="MS Reference Sans Serif" w:hAnsi="MS Reference Sans Serif"/>
          <w:sz w:val="24"/>
          <w:szCs w:val="24"/>
        </w:rPr>
      </w:pPr>
      <w:r w:rsidRPr="00A279B3">
        <w:rPr>
          <w:rFonts w:ascii="MS Reference Sans Serif" w:hAnsi="MS Reference Sans Serif"/>
          <w:sz w:val="24"/>
          <w:szCs w:val="24"/>
        </w:rPr>
        <w:t>El Nuncio Papal para Colombia, Monseñor Ettore Balestrero, tiene una carrera en el servicio diplomático como Nuncio de Corea, Mongolia y los Países Bajos, Subsecretario de la sección para las relaciones con los Estados de la Secretaría de Estado del Vaticano y estudios académicos en Derecho en la Universidad Estatal de Italia, Teólogo y Doctor en Derecho Canónico.</w:t>
      </w:r>
    </w:p>
    <w:p w:rsidR="00AE3097" w:rsidRDefault="00AE3097" w:rsidP="00433897">
      <w:pPr>
        <w:jc w:val="both"/>
        <w:rPr>
          <w:rFonts w:ascii="MS Reference Sans Serif" w:hAnsi="MS Reference Sans Serif"/>
          <w:sz w:val="24"/>
          <w:szCs w:val="24"/>
        </w:rPr>
      </w:pPr>
    </w:p>
    <w:p w:rsidR="00531E13" w:rsidRDefault="00531E13" w:rsidP="00531E13">
      <w:pPr>
        <w:jc w:val="center"/>
        <w:rPr>
          <w:rFonts w:ascii="MS Reference Sans Serif" w:hAnsi="MS Reference Sans Serif"/>
          <w:b/>
          <w:sz w:val="30"/>
          <w:szCs w:val="30"/>
        </w:rPr>
      </w:pPr>
      <w:r>
        <w:rPr>
          <w:rFonts w:ascii="MS Reference Sans Serif" w:hAnsi="MS Reference Sans Serif"/>
          <w:sz w:val="24"/>
          <w:szCs w:val="24"/>
          <w:lang w:eastAsia="es-CO"/>
        </w:rPr>
        <w:lastRenderedPageBreak/>
        <w:drawing>
          <wp:anchor distT="0" distB="0" distL="114300" distR="114300" simplePos="0" relativeHeight="251758592" behindDoc="0" locked="0" layoutInCell="1" allowOverlap="1" wp14:anchorId="3479D812" wp14:editId="4162E9EE">
            <wp:simplePos x="0" y="0"/>
            <wp:positionH relativeFrom="column">
              <wp:posOffset>24130</wp:posOffset>
            </wp:positionH>
            <wp:positionV relativeFrom="paragraph">
              <wp:posOffset>942975</wp:posOffset>
            </wp:positionV>
            <wp:extent cx="5612130" cy="3876675"/>
            <wp:effectExtent l="0" t="0" r="7620" b="9525"/>
            <wp:wrapSquare wrapText="bothSides"/>
            <wp:docPr id="15" name="Imagen 15" descr="C:\Facebook\collagge campaña leche ma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collagge campaña leche mater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430" w:rsidRPr="004D7409">
        <w:rPr>
          <w:rFonts w:ascii="MS Reference Sans Serif" w:hAnsi="MS Reference Sans Serif"/>
          <w:b/>
          <w:sz w:val="30"/>
          <w:szCs w:val="30"/>
        </w:rPr>
        <w:t>Para fortalecer los lazos de amor y seguridad entre la madre y el hijo</w:t>
      </w:r>
      <w:r w:rsidR="00222076">
        <w:rPr>
          <w:rFonts w:ascii="MS Reference Sans Serif" w:hAnsi="MS Reference Sans Serif"/>
          <w:b/>
          <w:sz w:val="30"/>
          <w:szCs w:val="30"/>
        </w:rPr>
        <w:t>,</w:t>
      </w:r>
      <w:r w:rsidR="001C6430">
        <w:rPr>
          <w:rFonts w:ascii="MS Reference Sans Serif" w:hAnsi="MS Reference Sans Serif"/>
          <w:b/>
          <w:sz w:val="30"/>
          <w:szCs w:val="30"/>
        </w:rPr>
        <w:t xml:space="preserve"> l</w:t>
      </w:r>
      <w:r w:rsidR="001C6430" w:rsidRPr="004D7409">
        <w:rPr>
          <w:rFonts w:ascii="MS Reference Sans Serif" w:hAnsi="MS Reference Sans Serif"/>
          <w:b/>
          <w:sz w:val="30"/>
          <w:szCs w:val="30"/>
        </w:rPr>
        <w:t>a Secretaría de Salud promueve la lactancia materna</w:t>
      </w:r>
    </w:p>
    <w:p w:rsidR="00531E13" w:rsidRDefault="00531E13" w:rsidP="00531E13">
      <w:pPr>
        <w:jc w:val="center"/>
        <w:rPr>
          <w:rFonts w:ascii="MS Reference Sans Serif" w:hAnsi="MS Reference Sans Serif"/>
          <w:sz w:val="24"/>
          <w:szCs w:val="24"/>
        </w:rPr>
      </w:pPr>
    </w:p>
    <w:p w:rsidR="001C6430" w:rsidRPr="004D7409" w:rsidRDefault="001C6430" w:rsidP="00531E13">
      <w:pPr>
        <w:jc w:val="both"/>
        <w:rPr>
          <w:rFonts w:ascii="MS Reference Sans Serif" w:hAnsi="MS Reference Sans Serif"/>
          <w:sz w:val="24"/>
          <w:szCs w:val="24"/>
        </w:rPr>
      </w:pPr>
      <w:r w:rsidRPr="004D7409">
        <w:rPr>
          <w:rFonts w:ascii="MS Reference Sans Serif" w:hAnsi="MS Reference Sans Serif"/>
          <w:sz w:val="24"/>
          <w:szCs w:val="24"/>
        </w:rPr>
        <w:t xml:space="preserve">Para conmemorar la Semana de la Lactancia Materna, que se realiza a nivel mundial del 1º al 7 de agosto, se unieron en torno a la presentación de actividades educativas, recreativas y culturales, los gobiernos del Cauca y su capital a través de las </w:t>
      </w:r>
      <w:r w:rsidR="003153E2">
        <w:rPr>
          <w:rFonts w:ascii="MS Reference Sans Serif" w:hAnsi="MS Reference Sans Serif"/>
          <w:sz w:val="24"/>
          <w:szCs w:val="24"/>
        </w:rPr>
        <w:t>s</w:t>
      </w:r>
      <w:r w:rsidRPr="004D7409">
        <w:rPr>
          <w:rFonts w:ascii="MS Reference Sans Serif" w:hAnsi="MS Reference Sans Serif"/>
          <w:sz w:val="24"/>
          <w:szCs w:val="24"/>
        </w:rPr>
        <w:t xml:space="preserve">ecretarías de Salud , la ESE Popayán y las diferentes entidades de este sector, entre otras, las IPS y EPS,  en aras de velar para que los niños  en su primera etapa de vida  tengan derecho a la lactancia materna, la cual asegura un mejor </w:t>
      </w:r>
      <w:r w:rsidRPr="004D7409">
        <w:rPr>
          <w:rFonts w:ascii="MS Reference Sans Serif" w:hAnsi="MS Reference Sans Serif"/>
          <w:sz w:val="24"/>
          <w:szCs w:val="24"/>
        </w:rPr>
        <w:lastRenderedPageBreak/>
        <w:t>crecimiento y un óptimo desarrollo psicomotor, mental e intelectual, porque es un alimento rico en nutrientes, vitaminas y proteínas y  además fortalece los lazos de amor y seguridad entre la madre y el hijo,  afirmó la titular de</w:t>
      </w:r>
      <w:r w:rsidR="003153E2">
        <w:rPr>
          <w:rFonts w:ascii="MS Reference Sans Serif" w:hAnsi="MS Reference Sans Serif"/>
          <w:sz w:val="24"/>
          <w:szCs w:val="24"/>
        </w:rPr>
        <w:t xml:space="preserve"> </w:t>
      </w:r>
      <w:r w:rsidRPr="004D7409">
        <w:rPr>
          <w:rFonts w:ascii="MS Reference Sans Serif" w:hAnsi="MS Reference Sans Serif"/>
          <w:sz w:val="24"/>
          <w:szCs w:val="24"/>
        </w:rPr>
        <w:t xml:space="preserve">Salud del </w:t>
      </w:r>
      <w:r w:rsidR="003153E2">
        <w:rPr>
          <w:rFonts w:ascii="MS Reference Sans Serif" w:hAnsi="MS Reference Sans Serif"/>
          <w:sz w:val="24"/>
          <w:szCs w:val="24"/>
        </w:rPr>
        <w:t>m</w:t>
      </w:r>
      <w:r w:rsidRPr="004D7409">
        <w:rPr>
          <w:rFonts w:ascii="MS Reference Sans Serif" w:hAnsi="MS Reference Sans Serif"/>
          <w:sz w:val="24"/>
          <w:szCs w:val="24"/>
        </w:rPr>
        <w:t xml:space="preserve">unicipio, Leticia Muñoz. </w:t>
      </w:r>
    </w:p>
    <w:p w:rsidR="001C6430" w:rsidRPr="004D7409" w:rsidRDefault="001C6430" w:rsidP="00531E13">
      <w:pPr>
        <w:jc w:val="both"/>
        <w:rPr>
          <w:rFonts w:ascii="MS Reference Sans Serif" w:hAnsi="MS Reference Sans Serif"/>
          <w:sz w:val="24"/>
          <w:szCs w:val="24"/>
        </w:rPr>
      </w:pPr>
      <w:r w:rsidRPr="004D7409">
        <w:rPr>
          <w:rFonts w:ascii="MS Reference Sans Serif" w:hAnsi="MS Reference Sans Serif"/>
          <w:sz w:val="24"/>
          <w:szCs w:val="24"/>
        </w:rPr>
        <w:t>La funcionaria indicó, que la lactancia materna es una práctica generalizada en el país, toda vez que el 97% de las madres han amamantado a sus hijos, pero que esta práctica disminuye a medida que crece el bebé y que solamente el 20.7% de los niños entre 24 y 27 meses de nacidos continúa recibiendo los grandes beneficios de la leche materna</w:t>
      </w:r>
    </w:p>
    <w:p w:rsidR="001C6430" w:rsidRDefault="001C6430" w:rsidP="001C6430">
      <w:pPr>
        <w:jc w:val="both"/>
        <w:rPr>
          <w:rFonts w:ascii="MS Reference Sans Serif" w:hAnsi="MS Reference Sans Serif"/>
          <w:sz w:val="24"/>
          <w:szCs w:val="24"/>
        </w:rPr>
      </w:pPr>
      <w:r w:rsidRPr="004D7409">
        <w:rPr>
          <w:rFonts w:ascii="MS Reference Sans Serif" w:hAnsi="MS Reference Sans Serif"/>
          <w:sz w:val="24"/>
          <w:szCs w:val="24"/>
        </w:rPr>
        <w:t>Así mismo, la política nacional de seguridad alimentaria, busca aumentar de 2.2 a 4.2 meses, la duración de la lactancia materna exclusiva. Por su parte</w:t>
      </w:r>
      <w:r w:rsidR="003153E2">
        <w:rPr>
          <w:rFonts w:ascii="MS Reference Sans Serif" w:hAnsi="MS Reference Sans Serif"/>
          <w:sz w:val="24"/>
          <w:szCs w:val="24"/>
        </w:rPr>
        <w:t>,</w:t>
      </w:r>
      <w:r w:rsidRPr="004D7409">
        <w:rPr>
          <w:rFonts w:ascii="MS Reference Sans Serif" w:hAnsi="MS Reference Sans Serif"/>
          <w:sz w:val="24"/>
          <w:szCs w:val="24"/>
        </w:rPr>
        <w:t xml:space="preserve"> la Asamblea Mundial de la Salud protege, promueve y apoya la lactancia natural exclusiva durante seis meses. También para favorecer la salud pública desde el nacimiento, recomienda que se proporcionen alimentos complementarios apropiados, junto con la lactancia materna hasta los dos años de edad, o un poco más. </w:t>
      </w:r>
    </w:p>
    <w:p w:rsidR="001C6430" w:rsidRPr="004D7409" w:rsidRDefault="001C6430" w:rsidP="001C6430">
      <w:pPr>
        <w:jc w:val="both"/>
        <w:rPr>
          <w:rFonts w:ascii="MS Reference Sans Serif" w:hAnsi="MS Reference Sans Serif"/>
          <w:sz w:val="24"/>
          <w:szCs w:val="24"/>
        </w:rPr>
      </w:pPr>
    </w:p>
    <w:p w:rsidR="00AE3097" w:rsidRPr="00AE3097" w:rsidRDefault="00AE3097" w:rsidP="00AE3097">
      <w:pPr>
        <w:jc w:val="center"/>
        <w:rPr>
          <w:rFonts w:ascii="MS Reference Sans Serif" w:hAnsi="MS Reference Sans Serif"/>
          <w:b/>
          <w:sz w:val="30"/>
          <w:szCs w:val="30"/>
        </w:rPr>
      </w:pPr>
      <w:r w:rsidRPr="00AE3097">
        <w:rPr>
          <w:rFonts w:ascii="MS Reference Sans Serif" w:hAnsi="MS Reference Sans Serif"/>
          <w:b/>
          <w:sz w:val="30"/>
          <w:szCs w:val="30"/>
        </w:rPr>
        <w:t>Exitosa apertura del Teatro Bolívar</w:t>
      </w:r>
    </w:p>
    <w:p w:rsidR="00AE3097" w:rsidRPr="00AE3097" w:rsidRDefault="003153E2" w:rsidP="00AE3097">
      <w:pPr>
        <w:jc w:val="both"/>
        <w:rPr>
          <w:rFonts w:ascii="MS Reference Sans Serif" w:hAnsi="MS Reference Sans Serif"/>
          <w:sz w:val="24"/>
          <w:szCs w:val="24"/>
        </w:rPr>
      </w:pPr>
      <w:r w:rsidRPr="00D256BE">
        <w:rPr>
          <w:rFonts w:ascii="Arial" w:eastAsia="Times New Roman" w:hAnsi="Arial" w:cs="Arial"/>
          <w:lang w:eastAsia="es-CO"/>
        </w:rPr>
        <w:drawing>
          <wp:anchor distT="0" distB="0" distL="114300" distR="114300" simplePos="0" relativeHeight="251751424" behindDoc="0" locked="0" layoutInCell="1" allowOverlap="1" wp14:anchorId="1709F696" wp14:editId="74458D2A">
            <wp:simplePos x="0" y="0"/>
            <wp:positionH relativeFrom="column">
              <wp:posOffset>9525</wp:posOffset>
            </wp:positionH>
            <wp:positionV relativeFrom="paragraph">
              <wp:posOffset>57150</wp:posOffset>
            </wp:positionV>
            <wp:extent cx="2752725" cy="1546225"/>
            <wp:effectExtent l="0" t="0" r="9525" b="0"/>
            <wp:wrapSquare wrapText="bothSides"/>
            <wp:docPr id="8" name="7 Imagen" descr="DSC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725" cy="1546225"/>
                    </a:xfrm>
                    <a:prstGeom prst="rect">
                      <a:avLst/>
                    </a:prstGeom>
                  </pic:spPr>
                </pic:pic>
              </a:graphicData>
            </a:graphic>
            <wp14:sizeRelH relativeFrom="page">
              <wp14:pctWidth>0</wp14:pctWidth>
            </wp14:sizeRelH>
            <wp14:sizeRelV relativeFrom="page">
              <wp14:pctHeight>0</wp14:pctHeight>
            </wp14:sizeRelV>
          </wp:anchor>
        </w:drawing>
      </w:r>
      <w:r w:rsidR="00AE3097" w:rsidRPr="00AE3097">
        <w:rPr>
          <w:rFonts w:ascii="MS Reference Sans Serif" w:hAnsi="MS Reference Sans Serif"/>
          <w:sz w:val="24"/>
          <w:szCs w:val="24"/>
        </w:rPr>
        <w:t xml:space="preserve">Con </w:t>
      </w:r>
      <w:r>
        <w:rPr>
          <w:rFonts w:ascii="MS Reference Sans Serif" w:hAnsi="MS Reference Sans Serif"/>
          <w:sz w:val="24"/>
          <w:szCs w:val="24"/>
        </w:rPr>
        <w:t xml:space="preserve">la </w:t>
      </w:r>
      <w:r w:rsidR="00AE3097" w:rsidRPr="00AE3097">
        <w:rPr>
          <w:rFonts w:ascii="MS Reference Sans Serif" w:hAnsi="MS Reference Sans Serif"/>
          <w:sz w:val="24"/>
          <w:szCs w:val="24"/>
        </w:rPr>
        <w:t xml:space="preserve">presentación de Hernando Albán Ramírez y su grupo ‘Cantarte Latino’ se dio reapertura al Teatro Bolívar, velada en la que también participó el ‘Trío Cañaveral’, integrante de la Fundación de Tríos y Duetos del Cauca. </w:t>
      </w:r>
    </w:p>
    <w:p w:rsidR="00AE3097" w:rsidRPr="00AE3097" w:rsidRDefault="00AE3097" w:rsidP="00AE3097">
      <w:pPr>
        <w:jc w:val="both"/>
        <w:rPr>
          <w:rFonts w:ascii="MS Reference Sans Serif" w:hAnsi="MS Reference Sans Serif"/>
          <w:sz w:val="24"/>
          <w:szCs w:val="24"/>
        </w:rPr>
      </w:pPr>
      <w:r w:rsidRPr="00AE3097">
        <w:rPr>
          <w:rFonts w:ascii="MS Reference Sans Serif" w:hAnsi="MS Reference Sans Serif"/>
          <w:sz w:val="24"/>
          <w:szCs w:val="24"/>
        </w:rPr>
        <w:lastRenderedPageBreak/>
        <w:t>Un repaso musical por los años 60, 70, y 80 hicieron el deleite de los asistentes.</w:t>
      </w:r>
    </w:p>
    <w:p w:rsidR="00AE3097" w:rsidRPr="00AE3097" w:rsidRDefault="00AE3097" w:rsidP="00AE3097">
      <w:pPr>
        <w:jc w:val="both"/>
        <w:rPr>
          <w:rFonts w:ascii="MS Reference Sans Serif" w:hAnsi="MS Reference Sans Serif"/>
          <w:sz w:val="24"/>
          <w:szCs w:val="24"/>
        </w:rPr>
      </w:pPr>
      <w:r w:rsidRPr="00AE3097">
        <w:rPr>
          <w:rFonts w:ascii="MS Reference Sans Serif" w:hAnsi="MS Reference Sans Serif"/>
          <w:sz w:val="24"/>
          <w:szCs w:val="24"/>
        </w:rPr>
        <w:t>La introducción del evento estuvo a cargo del filósofo español Eugenio Farías, quien presentó su acto denominado “En esta vida hay que morir varias veces para después renacer. Y las crisis, aunque atemorizan, nos sirven para cancelar una época e inaugurar otra”.</w:t>
      </w:r>
    </w:p>
    <w:p w:rsidR="00AE3097" w:rsidRDefault="003153E2" w:rsidP="00AE3097">
      <w:pPr>
        <w:jc w:val="both"/>
        <w:rPr>
          <w:rFonts w:ascii="MS Reference Sans Serif" w:hAnsi="MS Reference Sans Serif"/>
          <w:sz w:val="24"/>
          <w:szCs w:val="24"/>
        </w:rPr>
      </w:pPr>
      <w:r>
        <w:rPr>
          <w:rFonts w:ascii="MS Reference Sans Serif" w:hAnsi="MS Reference Sans Serif"/>
          <w:sz w:val="24"/>
          <w:szCs w:val="24"/>
        </w:rPr>
        <w:t xml:space="preserve">Así, </w:t>
      </w:r>
      <w:r w:rsidR="00AE3097" w:rsidRPr="00AE3097">
        <w:rPr>
          <w:rFonts w:ascii="MS Reference Sans Serif" w:hAnsi="MS Reference Sans Serif"/>
          <w:sz w:val="24"/>
          <w:szCs w:val="24"/>
        </w:rPr>
        <w:t>la Alcaldía de Popayán y su Secretaría del Deporte y la Cultura</w:t>
      </w:r>
      <w:r>
        <w:rPr>
          <w:rFonts w:ascii="MS Reference Sans Serif" w:hAnsi="MS Reference Sans Serif"/>
          <w:sz w:val="24"/>
          <w:szCs w:val="24"/>
        </w:rPr>
        <w:t xml:space="preserve"> reabrieron </w:t>
      </w:r>
      <w:r w:rsidR="00AE3097" w:rsidRPr="00AE3097">
        <w:rPr>
          <w:rFonts w:ascii="MS Reference Sans Serif" w:hAnsi="MS Reference Sans Serif"/>
          <w:sz w:val="24"/>
          <w:szCs w:val="24"/>
        </w:rPr>
        <w:t>las puertas del Teatro Bolívar para revivir la cultura popular, a través de show folclóricos, presentación de mitos, leyendas, fábulas, canciones, música popular, artesanía y tradición oral.</w:t>
      </w:r>
    </w:p>
    <w:p w:rsidR="003153E2" w:rsidRDefault="003153E2" w:rsidP="00487A84">
      <w:pPr>
        <w:jc w:val="center"/>
        <w:rPr>
          <w:rFonts w:ascii="MS Reference Sans Serif" w:hAnsi="MS Reference Sans Serif"/>
          <w:b/>
          <w:sz w:val="30"/>
          <w:szCs w:val="30"/>
        </w:rPr>
      </w:pPr>
    </w:p>
    <w:p w:rsidR="00487A84" w:rsidRDefault="00487A84" w:rsidP="00487A84">
      <w:pPr>
        <w:jc w:val="center"/>
        <w:rPr>
          <w:rFonts w:ascii="MS Reference Sans Serif" w:hAnsi="MS Reference Sans Serif"/>
          <w:b/>
          <w:sz w:val="30"/>
          <w:szCs w:val="30"/>
        </w:rPr>
      </w:pPr>
      <w:r w:rsidRPr="00C703F3">
        <w:rPr>
          <w:rFonts w:ascii="MS Reference Sans Serif" w:hAnsi="MS Reference Sans Serif"/>
          <w:b/>
          <w:sz w:val="30"/>
          <w:szCs w:val="30"/>
        </w:rPr>
        <w:t>Secretaría de Hacienda</w:t>
      </w:r>
      <w:r>
        <w:rPr>
          <w:rFonts w:ascii="MS Reference Sans Serif" w:hAnsi="MS Reference Sans Serif"/>
          <w:b/>
          <w:sz w:val="30"/>
          <w:szCs w:val="30"/>
        </w:rPr>
        <w:t xml:space="preserve"> adelanta campaña de descuentos para pago de impuestos</w:t>
      </w:r>
    </w:p>
    <w:p w:rsidR="00487A84" w:rsidRDefault="00531E13" w:rsidP="00487A84">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4496" behindDoc="0" locked="0" layoutInCell="1" allowOverlap="1" wp14:anchorId="7A1826A7" wp14:editId="0B8FC032">
            <wp:simplePos x="0" y="0"/>
            <wp:positionH relativeFrom="column">
              <wp:posOffset>1905</wp:posOffset>
            </wp:positionH>
            <wp:positionV relativeFrom="paragraph">
              <wp:posOffset>109855</wp:posOffset>
            </wp:positionV>
            <wp:extent cx="2388235" cy="1790700"/>
            <wp:effectExtent l="0" t="0" r="0" b="0"/>
            <wp:wrapSquare wrapText="bothSides"/>
            <wp:docPr id="11" name="Imagen 11" descr="C:\Facebook\DSC0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DSC081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23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A84">
        <w:rPr>
          <w:rFonts w:ascii="MS Reference Sans Serif" w:hAnsi="MS Reference Sans Serif"/>
          <w:sz w:val="24"/>
          <w:szCs w:val="24"/>
        </w:rPr>
        <w:t>Tres mil actos administrativos expidió la Secretaría de Hacienda a los contribuyentes que adeudan impuestos al municipio. Con ello, se busca dar a conocer la deuda que tiene la comunidad y las formas de pago para que sea cancelada.</w:t>
      </w:r>
    </w:p>
    <w:p w:rsidR="00487A84" w:rsidRDefault="00487A84" w:rsidP="00487A84">
      <w:pPr>
        <w:jc w:val="both"/>
        <w:rPr>
          <w:rFonts w:ascii="MS Reference Sans Serif" w:hAnsi="MS Reference Sans Serif"/>
          <w:sz w:val="24"/>
          <w:szCs w:val="24"/>
        </w:rPr>
      </w:pPr>
      <w:r>
        <w:rPr>
          <w:rFonts w:ascii="MS Reference Sans Serif" w:hAnsi="MS Reference Sans Serif"/>
          <w:sz w:val="24"/>
          <w:szCs w:val="24"/>
        </w:rPr>
        <w:t xml:space="preserve">“Estamos entregando todas las facilidades para que el contribuyente cancele los años 2009 y 2010 con un descuento del 80 por ciento de los intereses y aunque los años 2011 y 2012 no tiene descuento, otorgamos facilidades para suscribir un acuerdo de pago. Respecto a los lotes también estamos notificando al propietario para que se acerque y haga </w:t>
      </w:r>
      <w:r>
        <w:rPr>
          <w:rFonts w:ascii="MS Reference Sans Serif" w:hAnsi="MS Reference Sans Serif"/>
          <w:sz w:val="24"/>
          <w:szCs w:val="24"/>
        </w:rPr>
        <w:lastRenderedPageBreak/>
        <w:t xml:space="preserve">la totalidad del pago del impuesto o un acuerdo de pago, esto se hace tanto en Impuesto Predial, Industria y Comercio y Alumbrado Público” </w:t>
      </w:r>
    </w:p>
    <w:p w:rsidR="00487A84" w:rsidRDefault="00487A84" w:rsidP="00487A84">
      <w:pPr>
        <w:jc w:val="both"/>
        <w:rPr>
          <w:rFonts w:ascii="MS Reference Sans Serif" w:hAnsi="MS Reference Sans Serif"/>
          <w:sz w:val="24"/>
          <w:szCs w:val="24"/>
        </w:rPr>
      </w:pPr>
      <w:r>
        <w:rPr>
          <w:rFonts w:ascii="MS Reference Sans Serif" w:hAnsi="MS Reference Sans Serif"/>
          <w:sz w:val="24"/>
          <w:szCs w:val="24"/>
        </w:rPr>
        <w:t xml:space="preserve">De esta manera, la Secretaría de Hacienda adelanta desde inicio de año una campaña de incentivos tributarios para tasas, impuestos y contribuciones, la cual irá hasta el 26 de septiembre. </w:t>
      </w:r>
    </w:p>
    <w:p w:rsidR="00487A84" w:rsidRDefault="00D54162" w:rsidP="00487A84">
      <w:pPr>
        <w:jc w:val="both"/>
        <w:rPr>
          <w:rFonts w:ascii="MS Reference Sans Serif" w:hAnsi="MS Reference Sans Serif"/>
          <w:sz w:val="24"/>
          <w:szCs w:val="24"/>
        </w:rPr>
      </w:pPr>
      <w:r>
        <w:rPr>
          <w:rFonts w:ascii="MS Reference Sans Serif" w:hAnsi="MS Reference Sans Serif"/>
          <w:sz w:val="24"/>
          <w:szCs w:val="24"/>
        </w:rPr>
        <w:t xml:space="preserve">Así se espera </w:t>
      </w:r>
      <w:r w:rsidR="00487A84">
        <w:rPr>
          <w:rFonts w:ascii="MS Reference Sans Serif" w:hAnsi="MS Reference Sans Serif"/>
          <w:sz w:val="24"/>
          <w:szCs w:val="24"/>
        </w:rPr>
        <w:t xml:space="preserve">recuperar la cartera que tiene el municipio y generar una cultura de pago, la cual se verá reflejada en obras y políticas públicas.  </w:t>
      </w:r>
    </w:p>
    <w:p w:rsidR="00487A84" w:rsidRDefault="00487A84" w:rsidP="00487A84">
      <w:pPr>
        <w:jc w:val="both"/>
        <w:rPr>
          <w:rFonts w:ascii="MS Reference Sans Serif" w:hAnsi="MS Reference Sans Serif"/>
          <w:sz w:val="24"/>
          <w:szCs w:val="24"/>
        </w:rPr>
      </w:pPr>
      <w:r>
        <w:rPr>
          <w:rFonts w:ascii="MS Reference Sans Serif" w:hAnsi="MS Reference Sans Serif"/>
          <w:sz w:val="24"/>
          <w:szCs w:val="24"/>
        </w:rPr>
        <w:t xml:space="preserve">A la fecha en Impuesto Predial el recaudo es de 18 mil millones de </w:t>
      </w:r>
      <w:r w:rsidR="005B4B4F">
        <w:rPr>
          <w:rFonts w:ascii="MS Reference Sans Serif" w:hAnsi="MS Reference Sans Serif"/>
          <w:sz w:val="24"/>
          <w:szCs w:val="24"/>
        </w:rPr>
        <w:t>pesos</w:t>
      </w:r>
      <w:r w:rsidR="003D334B">
        <w:rPr>
          <w:rFonts w:ascii="MS Reference Sans Serif" w:hAnsi="MS Reference Sans Serif"/>
          <w:sz w:val="24"/>
          <w:szCs w:val="24"/>
        </w:rPr>
        <w:t xml:space="preserve"> y la </w:t>
      </w:r>
      <w:r>
        <w:rPr>
          <w:rFonts w:ascii="MS Reference Sans Serif" w:hAnsi="MS Reference Sans Serif"/>
          <w:sz w:val="24"/>
          <w:szCs w:val="24"/>
        </w:rPr>
        <w:t xml:space="preserve">meta inicial de 14 mil 200 millones de pesos. </w:t>
      </w:r>
    </w:p>
    <w:p w:rsidR="00AE3097" w:rsidRDefault="00AE3097" w:rsidP="00AE3097">
      <w:pPr>
        <w:jc w:val="both"/>
        <w:rPr>
          <w:rFonts w:ascii="MS Reference Sans Serif" w:hAnsi="MS Reference Sans Serif"/>
          <w:sz w:val="24"/>
          <w:szCs w:val="24"/>
        </w:rPr>
      </w:pPr>
    </w:p>
    <w:p w:rsidR="00AE3097" w:rsidRPr="00AE3097" w:rsidRDefault="00AE3097" w:rsidP="00AE3097">
      <w:pPr>
        <w:jc w:val="center"/>
        <w:rPr>
          <w:rFonts w:ascii="MS Reference Sans Serif" w:hAnsi="MS Reference Sans Serif"/>
          <w:b/>
          <w:sz w:val="30"/>
          <w:szCs w:val="30"/>
        </w:rPr>
      </w:pPr>
      <w:r w:rsidRPr="00AE3097">
        <w:rPr>
          <w:rFonts w:ascii="MS Reference Sans Serif" w:hAnsi="MS Reference Sans Serif"/>
          <w:b/>
          <w:sz w:val="30"/>
          <w:szCs w:val="30"/>
        </w:rPr>
        <w:t>La Secretaría del  Deporte y la Cultura promueve la campaña ‘Dona un libro’</w:t>
      </w:r>
    </w:p>
    <w:p w:rsidR="00AE3097" w:rsidRPr="00AE3097" w:rsidRDefault="00172562" w:rsidP="00AE309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2448" behindDoc="0" locked="0" layoutInCell="1" allowOverlap="1" wp14:anchorId="03CC624E" wp14:editId="52E3EADB">
            <wp:simplePos x="0" y="0"/>
            <wp:positionH relativeFrom="column">
              <wp:posOffset>2398395</wp:posOffset>
            </wp:positionH>
            <wp:positionV relativeFrom="paragraph">
              <wp:posOffset>52705</wp:posOffset>
            </wp:positionV>
            <wp:extent cx="3140075" cy="2093595"/>
            <wp:effectExtent l="0" t="0" r="3175" b="1905"/>
            <wp:wrapSquare wrapText="bothSides"/>
            <wp:docPr id="9" name="Imagen 9" descr="C:\Facebook\IMG_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87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007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097" w:rsidRPr="00AE3097">
        <w:rPr>
          <w:rFonts w:ascii="MS Reference Sans Serif" w:hAnsi="MS Reference Sans Serif"/>
          <w:sz w:val="24"/>
          <w:szCs w:val="24"/>
        </w:rPr>
        <w:t>La Administración Municipal a través de la Secretaría del Deporte y la Cultura, realiza la campaña ‘Dona un libro’, Mónica Rúales Cerón, titular de esta Secretaría</w:t>
      </w:r>
      <w:r w:rsidR="003C10FF">
        <w:rPr>
          <w:rFonts w:ascii="MS Reference Sans Serif" w:hAnsi="MS Reference Sans Serif"/>
          <w:sz w:val="24"/>
          <w:szCs w:val="24"/>
        </w:rPr>
        <w:t>,</w:t>
      </w:r>
      <w:r w:rsidR="00AE3097" w:rsidRPr="00AE3097">
        <w:rPr>
          <w:rFonts w:ascii="MS Reference Sans Serif" w:hAnsi="MS Reference Sans Serif"/>
          <w:sz w:val="24"/>
          <w:szCs w:val="24"/>
        </w:rPr>
        <w:t xml:space="preserve"> manifestó que el objetivo de la campaña es “fortalecer en niños, jóvenes y adultos de las instituciones educativas y en la comunidad en general de Popayán, el gusto por la lectura de diferentes géneros literarios y rescatar así de manera significativa el hábito de la lectura”.</w:t>
      </w:r>
    </w:p>
    <w:p w:rsidR="00AE3097" w:rsidRPr="00AE3097" w:rsidRDefault="00AE3097" w:rsidP="00AE3097">
      <w:pPr>
        <w:jc w:val="both"/>
        <w:rPr>
          <w:rFonts w:ascii="MS Reference Sans Serif" w:hAnsi="MS Reference Sans Serif"/>
          <w:sz w:val="24"/>
          <w:szCs w:val="24"/>
        </w:rPr>
      </w:pPr>
      <w:r w:rsidRPr="00AE3097">
        <w:rPr>
          <w:rFonts w:ascii="MS Reference Sans Serif" w:hAnsi="MS Reference Sans Serif"/>
          <w:sz w:val="24"/>
          <w:szCs w:val="24"/>
        </w:rPr>
        <w:lastRenderedPageBreak/>
        <w:t>La gestora social</w:t>
      </w:r>
      <w:r w:rsidR="003C10FF">
        <w:rPr>
          <w:rFonts w:ascii="MS Reference Sans Serif" w:hAnsi="MS Reference Sans Serif"/>
          <w:sz w:val="24"/>
          <w:szCs w:val="24"/>
        </w:rPr>
        <w:t>,</w:t>
      </w:r>
      <w:r w:rsidRPr="00AE3097">
        <w:rPr>
          <w:rFonts w:ascii="MS Reference Sans Serif" w:hAnsi="MS Reference Sans Serif"/>
          <w:sz w:val="24"/>
          <w:szCs w:val="24"/>
        </w:rPr>
        <w:t xml:space="preserve"> Piedad Concha de Fuentes</w:t>
      </w:r>
      <w:r w:rsidR="003C10FF">
        <w:rPr>
          <w:rFonts w:ascii="MS Reference Sans Serif" w:hAnsi="MS Reference Sans Serif"/>
          <w:sz w:val="24"/>
          <w:szCs w:val="24"/>
        </w:rPr>
        <w:t>,</w:t>
      </w:r>
      <w:r w:rsidRPr="00AE3097">
        <w:rPr>
          <w:rFonts w:ascii="MS Reference Sans Serif" w:hAnsi="MS Reference Sans Serif"/>
          <w:sz w:val="24"/>
          <w:szCs w:val="24"/>
        </w:rPr>
        <w:t xml:space="preserve"> apoya esta iniciativa y hace un llamado a </w:t>
      </w:r>
      <w:r w:rsidR="003C10FF">
        <w:rPr>
          <w:rFonts w:ascii="MS Reference Sans Serif" w:hAnsi="MS Reference Sans Serif"/>
          <w:sz w:val="24"/>
          <w:szCs w:val="24"/>
        </w:rPr>
        <w:t>toda</w:t>
      </w:r>
      <w:r w:rsidR="00023A42">
        <w:rPr>
          <w:rFonts w:ascii="MS Reference Sans Serif" w:hAnsi="MS Reference Sans Serif"/>
          <w:sz w:val="24"/>
          <w:szCs w:val="24"/>
        </w:rPr>
        <w:t xml:space="preserve"> la </w:t>
      </w:r>
      <w:r w:rsidRPr="00AE3097">
        <w:rPr>
          <w:rFonts w:ascii="MS Reference Sans Serif" w:hAnsi="MS Reference Sans Serif"/>
          <w:sz w:val="24"/>
          <w:szCs w:val="24"/>
        </w:rPr>
        <w:t>c</w:t>
      </w:r>
      <w:r w:rsidR="00A625C4">
        <w:rPr>
          <w:rFonts w:ascii="MS Reference Sans Serif" w:hAnsi="MS Reference Sans Serif"/>
          <w:sz w:val="24"/>
          <w:szCs w:val="24"/>
        </w:rPr>
        <w:t>i</w:t>
      </w:r>
      <w:r w:rsidR="00000B7E">
        <w:rPr>
          <w:rFonts w:ascii="MS Reference Sans Serif" w:hAnsi="MS Reference Sans Serif"/>
          <w:sz w:val="24"/>
          <w:szCs w:val="24"/>
        </w:rPr>
        <w:t>u</w:t>
      </w:r>
      <w:r w:rsidR="00A625C4">
        <w:rPr>
          <w:rFonts w:ascii="MS Reference Sans Serif" w:hAnsi="MS Reference Sans Serif"/>
          <w:sz w:val="24"/>
          <w:szCs w:val="24"/>
        </w:rPr>
        <w:t>dadanía</w:t>
      </w:r>
      <w:r w:rsidRPr="00AE3097">
        <w:rPr>
          <w:rFonts w:ascii="MS Reference Sans Serif" w:hAnsi="MS Reference Sans Serif"/>
          <w:sz w:val="24"/>
          <w:szCs w:val="24"/>
        </w:rPr>
        <w:t xml:space="preserve"> para que se una a esta noble causa.</w:t>
      </w:r>
    </w:p>
    <w:p w:rsidR="00AE3097" w:rsidRDefault="00AE3097" w:rsidP="00AE3097">
      <w:pPr>
        <w:jc w:val="both"/>
        <w:rPr>
          <w:rFonts w:ascii="MS Reference Sans Serif" w:hAnsi="MS Reference Sans Serif"/>
          <w:sz w:val="24"/>
          <w:szCs w:val="24"/>
        </w:rPr>
      </w:pPr>
      <w:r w:rsidRPr="00AE3097">
        <w:rPr>
          <w:rFonts w:ascii="MS Reference Sans Serif" w:hAnsi="MS Reference Sans Serif"/>
          <w:sz w:val="24"/>
          <w:szCs w:val="24"/>
        </w:rPr>
        <w:t>Se solicitará  a entidades públicas y privadas  ubicar buzones en los cuales los payaneses tengan la posibilidad de depositar sus donaciones, “estos libros se recogerán periódicamente para poder realizar de manera alterna las jornadas de lectura que se programarán en instituciones educativas y comunas de la ciudad”, expresó Ruales Cerón.</w:t>
      </w:r>
    </w:p>
    <w:p w:rsidR="004D7409" w:rsidRDefault="004D7409" w:rsidP="00AE3097">
      <w:pPr>
        <w:jc w:val="both"/>
        <w:rPr>
          <w:rFonts w:ascii="MS Reference Sans Serif" w:hAnsi="MS Reference Sans Serif"/>
          <w:sz w:val="24"/>
          <w:szCs w:val="24"/>
        </w:rPr>
      </w:pPr>
    </w:p>
    <w:p w:rsidR="004D7409" w:rsidRPr="004D7409" w:rsidRDefault="004D7409" w:rsidP="004D7409">
      <w:pPr>
        <w:jc w:val="center"/>
        <w:rPr>
          <w:rFonts w:ascii="MS Reference Sans Serif" w:hAnsi="MS Reference Sans Serif"/>
          <w:b/>
          <w:sz w:val="30"/>
          <w:szCs w:val="30"/>
        </w:rPr>
      </w:pPr>
      <w:r w:rsidRPr="004D7409">
        <w:rPr>
          <w:rFonts w:ascii="MS Reference Sans Serif" w:hAnsi="MS Reference Sans Serif"/>
          <w:b/>
          <w:sz w:val="30"/>
          <w:szCs w:val="30"/>
        </w:rPr>
        <w:t>Secretaría de Salud y ESE Popayán realizaron jornada de vacunación  para cuidar la salud de los periodistas</w:t>
      </w:r>
    </w:p>
    <w:p w:rsidR="004D7409" w:rsidRPr="004D7409" w:rsidRDefault="00531E13" w:rsidP="004D7409">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0640" behindDoc="0" locked="0" layoutInCell="1" allowOverlap="1" wp14:anchorId="21CA1BE0" wp14:editId="619C186B">
            <wp:simplePos x="0" y="0"/>
            <wp:positionH relativeFrom="column">
              <wp:posOffset>2501900</wp:posOffset>
            </wp:positionH>
            <wp:positionV relativeFrom="paragraph">
              <wp:posOffset>99060</wp:posOffset>
            </wp:positionV>
            <wp:extent cx="3115945" cy="2077085"/>
            <wp:effectExtent l="0" t="0" r="8255" b="0"/>
            <wp:wrapSquare wrapText="bothSides"/>
            <wp:docPr id="17" name="Imagen 17" descr="C:\Facebook\IMG_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85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594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409" w:rsidRPr="004D7409">
        <w:rPr>
          <w:rFonts w:ascii="MS Reference Sans Serif" w:hAnsi="MS Reference Sans Serif"/>
          <w:sz w:val="24"/>
          <w:szCs w:val="24"/>
        </w:rPr>
        <w:t>Convocada por la Secretaría de Salud de Popayán y con el apoyo de los  vacunadores de la ESE Popayán,  se llevó a cabo una jornada de vacunación para promover la salud y prevenir  de enfermedades  como la influenza, la fiebre amarilla y el tétano  a los periodistas, camarógrafos, fotógrafos y demás representantes de los distintos medios de comunicación del Cauca y su capital.</w:t>
      </w:r>
    </w:p>
    <w:p w:rsidR="004D7409" w:rsidRPr="004D7409" w:rsidRDefault="004D7409" w:rsidP="004D7409">
      <w:pPr>
        <w:jc w:val="both"/>
        <w:rPr>
          <w:rFonts w:ascii="MS Reference Sans Serif" w:hAnsi="MS Reference Sans Serif"/>
          <w:sz w:val="24"/>
          <w:szCs w:val="24"/>
        </w:rPr>
      </w:pPr>
      <w:r w:rsidRPr="004D7409">
        <w:rPr>
          <w:rFonts w:ascii="MS Reference Sans Serif" w:hAnsi="MS Reference Sans Serif"/>
          <w:sz w:val="24"/>
          <w:szCs w:val="24"/>
        </w:rPr>
        <w:t xml:space="preserve">En tal sentido, los comunicadores sociales indicaron, que la vacunación es muy importante “para mantener siempre una buena condición tanto de  salud física como mental y para recalcarle a la ciudadanía la importancia de mantener hábitos saludables, porque éstos redundan en </w:t>
      </w:r>
      <w:r w:rsidRPr="004D7409">
        <w:rPr>
          <w:rFonts w:ascii="MS Reference Sans Serif" w:hAnsi="MS Reference Sans Serif"/>
          <w:sz w:val="24"/>
          <w:szCs w:val="24"/>
        </w:rPr>
        <w:lastRenderedPageBreak/>
        <w:t xml:space="preserve">el bienestar para el trabajo, el estudio o para desarrollar otras actividades y para contribuir en el mejoramiento de la salud pública”. </w:t>
      </w:r>
    </w:p>
    <w:p w:rsidR="001C6430" w:rsidRPr="004D7409" w:rsidRDefault="004D7409" w:rsidP="004D7409">
      <w:pPr>
        <w:jc w:val="both"/>
        <w:rPr>
          <w:rFonts w:ascii="MS Reference Sans Serif" w:hAnsi="MS Reference Sans Serif"/>
          <w:sz w:val="24"/>
          <w:szCs w:val="24"/>
        </w:rPr>
      </w:pPr>
      <w:r w:rsidRPr="004D7409">
        <w:rPr>
          <w:rFonts w:ascii="MS Reference Sans Serif" w:hAnsi="MS Reference Sans Serif"/>
          <w:sz w:val="24"/>
          <w:szCs w:val="24"/>
        </w:rPr>
        <w:t>Por su parte, la secretaria de Salud de Popayán, Leticia Muñoz, indicó que para la administración Fuentes Meneses, es muy importante que los comunicadores, locutores, presentadores y demás personas que pertenecen a este gremio</w:t>
      </w:r>
      <w:r w:rsidR="00836336">
        <w:rPr>
          <w:rFonts w:ascii="MS Reference Sans Serif" w:hAnsi="MS Reference Sans Serif"/>
          <w:sz w:val="24"/>
          <w:szCs w:val="24"/>
        </w:rPr>
        <w:t>,</w:t>
      </w:r>
      <w:r w:rsidRPr="004D7409">
        <w:rPr>
          <w:rFonts w:ascii="MS Reference Sans Serif" w:hAnsi="MS Reference Sans Serif"/>
          <w:sz w:val="24"/>
          <w:szCs w:val="24"/>
        </w:rPr>
        <w:t xml:space="preserve"> transmitan y den ejemplo de prevención en salud.</w:t>
      </w:r>
    </w:p>
    <w:sectPr w:rsidR="001C6430" w:rsidRPr="004D7409" w:rsidSect="002F019D">
      <w:headerReference w:type="default" r:id="rId20"/>
      <w:footerReference w:type="default" r:id="rId21"/>
      <w:headerReference w:type="first" r:id="rId22"/>
      <w:footerReference w:type="first" r:id="rId23"/>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413" w:rsidRDefault="00025413" w:rsidP="00DB6FEB">
      <w:pPr>
        <w:spacing w:after="0" w:line="240" w:lineRule="auto"/>
      </w:pPr>
      <w:r>
        <w:separator/>
      </w:r>
    </w:p>
  </w:endnote>
  <w:endnote w:type="continuationSeparator" w:id="0">
    <w:p w:rsidR="00025413" w:rsidRDefault="00025413"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03B4941B" wp14:editId="41A28F6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836336" w:rsidRPr="00836336">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836336" w:rsidRPr="00836336">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413" w:rsidRDefault="00025413" w:rsidP="00DB6FEB">
      <w:pPr>
        <w:spacing w:after="0" w:line="240" w:lineRule="auto"/>
      </w:pPr>
      <w:r>
        <w:separator/>
      </w:r>
    </w:p>
  </w:footnote>
  <w:footnote w:type="continuationSeparator" w:id="0">
    <w:p w:rsidR="00025413" w:rsidRDefault="00025413"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2368AF1E" wp14:editId="0212D244">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7192F4E" wp14:editId="0C388A73">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7C0450">
      <w:rPr>
        <w:color w:val="548DD4" w:themeColor="text2" w:themeTint="99"/>
      </w:rPr>
      <w:t>11</w:t>
    </w:r>
    <w:r w:rsidRPr="00F5769B">
      <w:rPr>
        <w:color w:val="548DD4" w:themeColor="text2" w:themeTint="99"/>
      </w:rPr>
      <w:t xml:space="preserve">. </w:t>
    </w:r>
    <w:r w:rsidR="007C0450">
      <w:rPr>
        <w:color w:val="548DD4" w:themeColor="text2" w:themeTint="99"/>
      </w:rPr>
      <w:t>Martes 6</w:t>
    </w:r>
    <w:r w:rsidR="00D171E7">
      <w:rPr>
        <w:color w:val="548DD4" w:themeColor="text2" w:themeTint="99"/>
      </w:rPr>
      <w:t xml:space="preserve"> </w:t>
    </w:r>
    <w:r w:rsidRPr="00F5769B">
      <w:rPr>
        <w:color w:val="548DD4" w:themeColor="text2" w:themeTint="99"/>
      </w:rPr>
      <w:t xml:space="preserve">de </w:t>
    </w:r>
    <w:r w:rsidR="00D171E7">
      <w:rPr>
        <w:color w:val="548DD4" w:themeColor="text2" w:themeTint="99"/>
      </w:rPr>
      <w:t xml:space="preserve">agosto </w:t>
    </w:r>
    <w:r w:rsidRPr="00F5769B">
      <w:rPr>
        <w:color w:val="548DD4" w:themeColor="text2" w:themeTint="99"/>
      </w:rPr>
      <w:t>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C151F5E" wp14:editId="5161572D">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0B7E"/>
    <w:rsid w:val="00001008"/>
    <w:rsid w:val="00001EC3"/>
    <w:rsid w:val="00001F59"/>
    <w:rsid w:val="00002069"/>
    <w:rsid w:val="000024C0"/>
    <w:rsid w:val="00002862"/>
    <w:rsid w:val="000039B8"/>
    <w:rsid w:val="0000409F"/>
    <w:rsid w:val="000044AA"/>
    <w:rsid w:val="00004F7D"/>
    <w:rsid w:val="000072AE"/>
    <w:rsid w:val="000078C2"/>
    <w:rsid w:val="00007F87"/>
    <w:rsid w:val="00010A7F"/>
    <w:rsid w:val="00011FF5"/>
    <w:rsid w:val="00012633"/>
    <w:rsid w:val="00012F1B"/>
    <w:rsid w:val="0001326F"/>
    <w:rsid w:val="0001390D"/>
    <w:rsid w:val="000139C4"/>
    <w:rsid w:val="00013B0F"/>
    <w:rsid w:val="00013FB7"/>
    <w:rsid w:val="0001449D"/>
    <w:rsid w:val="00014530"/>
    <w:rsid w:val="000150CB"/>
    <w:rsid w:val="000158D9"/>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10AD"/>
    <w:rsid w:val="00031B5F"/>
    <w:rsid w:val="0003297B"/>
    <w:rsid w:val="00034470"/>
    <w:rsid w:val="000352F4"/>
    <w:rsid w:val="000355BA"/>
    <w:rsid w:val="0003585B"/>
    <w:rsid w:val="000362E7"/>
    <w:rsid w:val="00036933"/>
    <w:rsid w:val="0003698B"/>
    <w:rsid w:val="00036D2D"/>
    <w:rsid w:val="000412A5"/>
    <w:rsid w:val="00041409"/>
    <w:rsid w:val="00041B5E"/>
    <w:rsid w:val="00042E83"/>
    <w:rsid w:val="000433D4"/>
    <w:rsid w:val="0004377E"/>
    <w:rsid w:val="00043BDE"/>
    <w:rsid w:val="00043ECB"/>
    <w:rsid w:val="00044100"/>
    <w:rsid w:val="0004466E"/>
    <w:rsid w:val="00044F10"/>
    <w:rsid w:val="00045046"/>
    <w:rsid w:val="00045805"/>
    <w:rsid w:val="00045939"/>
    <w:rsid w:val="000467BD"/>
    <w:rsid w:val="000468B7"/>
    <w:rsid w:val="00047AA4"/>
    <w:rsid w:val="00050DC9"/>
    <w:rsid w:val="00052B70"/>
    <w:rsid w:val="00053A84"/>
    <w:rsid w:val="00053AEE"/>
    <w:rsid w:val="00053C78"/>
    <w:rsid w:val="00054B5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67601"/>
    <w:rsid w:val="0007039D"/>
    <w:rsid w:val="00071F61"/>
    <w:rsid w:val="0007255D"/>
    <w:rsid w:val="0007299B"/>
    <w:rsid w:val="00072E8F"/>
    <w:rsid w:val="00073A30"/>
    <w:rsid w:val="00073C3A"/>
    <w:rsid w:val="00075583"/>
    <w:rsid w:val="0007589C"/>
    <w:rsid w:val="00075AB1"/>
    <w:rsid w:val="00075CAA"/>
    <w:rsid w:val="00076B2C"/>
    <w:rsid w:val="00077246"/>
    <w:rsid w:val="000779C3"/>
    <w:rsid w:val="00080252"/>
    <w:rsid w:val="00080AF9"/>
    <w:rsid w:val="00080B7E"/>
    <w:rsid w:val="000818F3"/>
    <w:rsid w:val="00082106"/>
    <w:rsid w:val="000861E1"/>
    <w:rsid w:val="00086483"/>
    <w:rsid w:val="00086692"/>
    <w:rsid w:val="0008706B"/>
    <w:rsid w:val="00087A8F"/>
    <w:rsid w:val="00087B9F"/>
    <w:rsid w:val="00090259"/>
    <w:rsid w:val="0009146A"/>
    <w:rsid w:val="000914BB"/>
    <w:rsid w:val="00091BD5"/>
    <w:rsid w:val="00092A3C"/>
    <w:rsid w:val="00093817"/>
    <w:rsid w:val="00093C73"/>
    <w:rsid w:val="00093E84"/>
    <w:rsid w:val="00095061"/>
    <w:rsid w:val="000953B1"/>
    <w:rsid w:val="00096041"/>
    <w:rsid w:val="00096D43"/>
    <w:rsid w:val="00097DD4"/>
    <w:rsid w:val="000A1B12"/>
    <w:rsid w:val="000A2466"/>
    <w:rsid w:val="000A2F7F"/>
    <w:rsid w:val="000A32CF"/>
    <w:rsid w:val="000A3B7C"/>
    <w:rsid w:val="000A3D04"/>
    <w:rsid w:val="000A41B7"/>
    <w:rsid w:val="000A5510"/>
    <w:rsid w:val="000A5751"/>
    <w:rsid w:val="000A669D"/>
    <w:rsid w:val="000B1410"/>
    <w:rsid w:val="000B15FC"/>
    <w:rsid w:val="000B1DB5"/>
    <w:rsid w:val="000B20AC"/>
    <w:rsid w:val="000B2644"/>
    <w:rsid w:val="000B354D"/>
    <w:rsid w:val="000B41A2"/>
    <w:rsid w:val="000B464D"/>
    <w:rsid w:val="000B6A38"/>
    <w:rsid w:val="000B72AC"/>
    <w:rsid w:val="000B7EEA"/>
    <w:rsid w:val="000C0276"/>
    <w:rsid w:val="000C0C74"/>
    <w:rsid w:val="000C0CF8"/>
    <w:rsid w:val="000C2869"/>
    <w:rsid w:val="000C2B77"/>
    <w:rsid w:val="000C3241"/>
    <w:rsid w:val="000C4392"/>
    <w:rsid w:val="000C4B68"/>
    <w:rsid w:val="000C5C30"/>
    <w:rsid w:val="000C60C8"/>
    <w:rsid w:val="000D02DF"/>
    <w:rsid w:val="000D1523"/>
    <w:rsid w:val="000D1B73"/>
    <w:rsid w:val="000D23DB"/>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371"/>
    <w:rsid w:val="000F448B"/>
    <w:rsid w:val="000F46D3"/>
    <w:rsid w:val="000F4993"/>
    <w:rsid w:val="000F4A29"/>
    <w:rsid w:val="000F5511"/>
    <w:rsid w:val="000F57C9"/>
    <w:rsid w:val="000F5F33"/>
    <w:rsid w:val="000F6296"/>
    <w:rsid w:val="000F67FB"/>
    <w:rsid w:val="000F6D78"/>
    <w:rsid w:val="000F75B2"/>
    <w:rsid w:val="000F7F53"/>
    <w:rsid w:val="00100312"/>
    <w:rsid w:val="0010075F"/>
    <w:rsid w:val="00100815"/>
    <w:rsid w:val="00100A9C"/>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DD8"/>
    <w:rsid w:val="0011338F"/>
    <w:rsid w:val="00113838"/>
    <w:rsid w:val="0011386C"/>
    <w:rsid w:val="00114625"/>
    <w:rsid w:val="0011530A"/>
    <w:rsid w:val="00115389"/>
    <w:rsid w:val="00116156"/>
    <w:rsid w:val="00116329"/>
    <w:rsid w:val="001168D8"/>
    <w:rsid w:val="0011696F"/>
    <w:rsid w:val="00116E33"/>
    <w:rsid w:val="00117430"/>
    <w:rsid w:val="0011755E"/>
    <w:rsid w:val="00117A33"/>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F7"/>
    <w:rsid w:val="00141F5C"/>
    <w:rsid w:val="001425F9"/>
    <w:rsid w:val="00143693"/>
    <w:rsid w:val="0014461E"/>
    <w:rsid w:val="00145100"/>
    <w:rsid w:val="00145114"/>
    <w:rsid w:val="00147817"/>
    <w:rsid w:val="00147C24"/>
    <w:rsid w:val="00147D24"/>
    <w:rsid w:val="001500DC"/>
    <w:rsid w:val="001501D0"/>
    <w:rsid w:val="00151BC8"/>
    <w:rsid w:val="00152438"/>
    <w:rsid w:val="001524B0"/>
    <w:rsid w:val="0015356B"/>
    <w:rsid w:val="001537FF"/>
    <w:rsid w:val="00153D55"/>
    <w:rsid w:val="0015495E"/>
    <w:rsid w:val="00154CC4"/>
    <w:rsid w:val="001554D9"/>
    <w:rsid w:val="00156539"/>
    <w:rsid w:val="00156C6A"/>
    <w:rsid w:val="00156EC3"/>
    <w:rsid w:val="0015700D"/>
    <w:rsid w:val="001570CD"/>
    <w:rsid w:val="0016012B"/>
    <w:rsid w:val="00160ECE"/>
    <w:rsid w:val="00160FF8"/>
    <w:rsid w:val="001611CA"/>
    <w:rsid w:val="001614AF"/>
    <w:rsid w:val="0016164D"/>
    <w:rsid w:val="00161B1A"/>
    <w:rsid w:val="00161D35"/>
    <w:rsid w:val="00162998"/>
    <w:rsid w:val="00163615"/>
    <w:rsid w:val="00163CB0"/>
    <w:rsid w:val="0016509F"/>
    <w:rsid w:val="00165775"/>
    <w:rsid w:val="00165812"/>
    <w:rsid w:val="0016602A"/>
    <w:rsid w:val="001665F5"/>
    <w:rsid w:val="001675BD"/>
    <w:rsid w:val="00167C6E"/>
    <w:rsid w:val="00167EAB"/>
    <w:rsid w:val="00171C2D"/>
    <w:rsid w:val="00171C67"/>
    <w:rsid w:val="001722FB"/>
    <w:rsid w:val="0017246B"/>
    <w:rsid w:val="00172562"/>
    <w:rsid w:val="00176D79"/>
    <w:rsid w:val="00176D90"/>
    <w:rsid w:val="001802CD"/>
    <w:rsid w:val="00180A67"/>
    <w:rsid w:val="00181448"/>
    <w:rsid w:val="001819D3"/>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436"/>
    <w:rsid w:val="001A0FF6"/>
    <w:rsid w:val="001A2040"/>
    <w:rsid w:val="001A235B"/>
    <w:rsid w:val="001A2532"/>
    <w:rsid w:val="001A343B"/>
    <w:rsid w:val="001A38D8"/>
    <w:rsid w:val="001A3DA4"/>
    <w:rsid w:val="001A410B"/>
    <w:rsid w:val="001A4248"/>
    <w:rsid w:val="001A4694"/>
    <w:rsid w:val="001A4B6E"/>
    <w:rsid w:val="001A569D"/>
    <w:rsid w:val="001A6295"/>
    <w:rsid w:val="001A732D"/>
    <w:rsid w:val="001A7F5F"/>
    <w:rsid w:val="001B11C3"/>
    <w:rsid w:val="001B166C"/>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150"/>
    <w:rsid w:val="001C53BA"/>
    <w:rsid w:val="001C5B1F"/>
    <w:rsid w:val="001C6430"/>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42B"/>
    <w:rsid w:val="001D7566"/>
    <w:rsid w:val="001D7891"/>
    <w:rsid w:val="001D7D69"/>
    <w:rsid w:val="001D7E55"/>
    <w:rsid w:val="001E0268"/>
    <w:rsid w:val="001E0685"/>
    <w:rsid w:val="001E1230"/>
    <w:rsid w:val="001E2E05"/>
    <w:rsid w:val="001E4D9B"/>
    <w:rsid w:val="001E52C4"/>
    <w:rsid w:val="001E5BCE"/>
    <w:rsid w:val="001E60BC"/>
    <w:rsid w:val="001E67A4"/>
    <w:rsid w:val="001E744A"/>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23C"/>
    <w:rsid w:val="0022137A"/>
    <w:rsid w:val="00221759"/>
    <w:rsid w:val="002217BF"/>
    <w:rsid w:val="00222076"/>
    <w:rsid w:val="002233B3"/>
    <w:rsid w:val="002242A6"/>
    <w:rsid w:val="00224528"/>
    <w:rsid w:val="00224753"/>
    <w:rsid w:val="00225047"/>
    <w:rsid w:val="002256E3"/>
    <w:rsid w:val="002257ED"/>
    <w:rsid w:val="00226156"/>
    <w:rsid w:val="002262BA"/>
    <w:rsid w:val="00226AB5"/>
    <w:rsid w:val="00227B43"/>
    <w:rsid w:val="00231943"/>
    <w:rsid w:val="0023197B"/>
    <w:rsid w:val="00231A35"/>
    <w:rsid w:val="00231C05"/>
    <w:rsid w:val="00231DA0"/>
    <w:rsid w:val="00232972"/>
    <w:rsid w:val="00232B1F"/>
    <w:rsid w:val="00232CCC"/>
    <w:rsid w:val="00233BAE"/>
    <w:rsid w:val="00233BDA"/>
    <w:rsid w:val="002352FA"/>
    <w:rsid w:val="002356AA"/>
    <w:rsid w:val="00235EEB"/>
    <w:rsid w:val="00235FA5"/>
    <w:rsid w:val="0023703C"/>
    <w:rsid w:val="002372A7"/>
    <w:rsid w:val="00240117"/>
    <w:rsid w:val="002407AF"/>
    <w:rsid w:val="00240ACD"/>
    <w:rsid w:val="00240D6F"/>
    <w:rsid w:val="0024101E"/>
    <w:rsid w:val="002413EE"/>
    <w:rsid w:val="002424B0"/>
    <w:rsid w:val="00242C05"/>
    <w:rsid w:val="0024367A"/>
    <w:rsid w:val="00244928"/>
    <w:rsid w:val="00244C46"/>
    <w:rsid w:val="00245102"/>
    <w:rsid w:val="0024513A"/>
    <w:rsid w:val="00245F83"/>
    <w:rsid w:val="00246086"/>
    <w:rsid w:val="00246AEC"/>
    <w:rsid w:val="002472E8"/>
    <w:rsid w:val="00247B94"/>
    <w:rsid w:val="0025102B"/>
    <w:rsid w:val="0025158A"/>
    <w:rsid w:val="00251726"/>
    <w:rsid w:val="00251E8C"/>
    <w:rsid w:val="00251FA5"/>
    <w:rsid w:val="00252038"/>
    <w:rsid w:val="00253111"/>
    <w:rsid w:val="002537D5"/>
    <w:rsid w:val="002549CD"/>
    <w:rsid w:val="00254C8A"/>
    <w:rsid w:val="0025550E"/>
    <w:rsid w:val="002558CB"/>
    <w:rsid w:val="00255AFE"/>
    <w:rsid w:val="002563A0"/>
    <w:rsid w:val="0025654C"/>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0D1"/>
    <w:rsid w:val="00296946"/>
    <w:rsid w:val="00296AE5"/>
    <w:rsid w:val="00296E2A"/>
    <w:rsid w:val="00297256"/>
    <w:rsid w:val="0029797D"/>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FA4"/>
    <w:rsid w:val="002A763E"/>
    <w:rsid w:val="002A7CE2"/>
    <w:rsid w:val="002A7D41"/>
    <w:rsid w:val="002B22C6"/>
    <w:rsid w:val="002B2861"/>
    <w:rsid w:val="002B3E41"/>
    <w:rsid w:val="002B4314"/>
    <w:rsid w:val="002B4407"/>
    <w:rsid w:val="002B52C0"/>
    <w:rsid w:val="002B539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7C6"/>
    <w:rsid w:val="002C4846"/>
    <w:rsid w:val="002C4CFD"/>
    <w:rsid w:val="002C5FE5"/>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256E"/>
    <w:rsid w:val="002E3AEB"/>
    <w:rsid w:val="002E3D0A"/>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458"/>
    <w:rsid w:val="002F672F"/>
    <w:rsid w:val="002F6F67"/>
    <w:rsid w:val="002F704D"/>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878"/>
    <w:rsid w:val="00321F56"/>
    <w:rsid w:val="00322044"/>
    <w:rsid w:val="00323030"/>
    <w:rsid w:val="00323560"/>
    <w:rsid w:val="00323D90"/>
    <w:rsid w:val="00324104"/>
    <w:rsid w:val="00324386"/>
    <w:rsid w:val="0032486A"/>
    <w:rsid w:val="00324A84"/>
    <w:rsid w:val="00324AB4"/>
    <w:rsid w:val="0032513D"/>
    <w:rsid w:val="003253AE"/>
    <w:rsid w:val="00325602"/>
    <w:rsid w:val="00325912"/>
    <w:rsid w:val="003260BF"/>
    <w:rsid w:val="0033001B"/>
    <w:rsid w:val="003307E1"/>
    <w:rsid w:val="00331104"/>
    <w:rsid w:val="00331758"/>
    <w:rsid w:val="00331797"/>
    <w:rsid w:val="00331A1C"/>
    <w:rsid w:val="00331ECB"/>
    <w:rsid w:val="00332B1F"/>
    <w:rsid w:val="00332BFC"/>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1C96"/>
    <w:rsid w:val="00361E88"/>
    <w:rsid w:val="00361F86"/>
    <w:rsid w:val="00361F9D"/>
    <w:rsid w:val="00363227"/>
    <w:rsid w:val="00363577"/>
    <w:rsid w:val="003663EB"/>
    <w:rsid w:val="003668EB"/>
    <w:rsid w:val="00367799"/>
    <w:rsid w:val="00367D80"/>
    <w:rsid w:val="00367FEE"/>
    <w:rsid w:val="00370226"/>
    <w:rsid w:val="003702EC"/>
    <w:rsid w:val="00370B7F"/>
    <w:rsid w:val="00370E3A"/>
    <w:rsid w:val="0037130A"/>
    <w:rsid w:val="003727B0"/>
    <w:rsid w:val="00372917"/>
    <w:rsid w:val="00373681"/>
    <w:rsid w:val="003736F4"/>
    <w:rsid w:val="00374B6C"/>
    <w:rsid w:val="00374CA3"/>
    <w:rsid w:val="00374D20"/>
    <w:rsid w:val="003754B2"/>
    <w:rsid w:val="003778FA"/>
    <w:rsid w:val="00377C3C"/>
    <w:rsid w:val="00377E88"/>
    <w:rsid w:val="0038018F"/>
    <w:rsid w:val="0038095B"/>
    <w:rsid w:val="00380D53"/>
    <w:rsid w:val="00380DED"/>
    <w:rsid w:val="00380E0F"/>
    <w:rsid w:val="0038135E"/>
    <w:rsid w:val="00383181"/>
    <w:rsid w:val="00385BC2"/>
    <w:rsid w:val="00387ED6"/>
    <w:rsid w:val="00390683"/>
    <w:rsid w:val="00390928"/>
    <w:rsid w:val="0039118D"/>
    <w:rsid w:val="003923F4"/>
    <w:rsid w:val="003924DD"/>
    <w:rsid w:val="0039294C"/>
    <w:rsid w:val="003929AE"/>
    <w:rsid w:val="00392B2B"/>
    <w:rsid w:val="003948AD"/>
    <w:rsid w:val="00396033"/>
    <w:rsid w:val="003968B0"/>
    <w:rsid w:val="00396D40"/>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5DA"/>
    <w:rsid w:val="003B16D1"/>
    <w:rsid w:val="003B1EF7"/>
    <w:rsid w:val="003B1F34"/>
    <w:rsid w:val="003B22B1"/>
    <w:rsid w:val="003B23B3"/>
    <w:rsid w:val="003B33CD"/>
    <w:rsid w:val="003B36C7"/>
    <w:rsid w:val="003B3B18"/>
    <w:rsid w:val="003B3DAA"/>
    <w:rsid w:val="003B4348"/>
    <w:rsid w:val="003B5085"/>
    <w:rsid w:val="003B51E2"/>
    <w:rsid w:val="003B5A91"/>
    <w:rsid w:val="003B5A97"/>
    <w:rsid w:val="003B666F"/>
    <w:rsid w:val="003B72F7"/>
    <w:rsid w:val="003C10FF"/>
    <w:rsid w:val="003C14B3"/>
    <w:rsid w:val="003C1509"/>
    <w:rsid w:val="003C16D7"/>
    <w:rsid w:val="003C19B7"/>
    <w:rsid w:val="003C2C30"/>
    <w:rsid w:val="003C2FC1"/>
    <w:rsid w:val="003C3C91"/>
    <w:rsid w:val="003C3E5B"/>
    <w:rsid w:val="003C504F"/>
    <w:rsid w:val="003C51E0"/>
    <w:rsid w:val="003C5907"/>
    <w:rsid w:val="003D1CA4"/>
    <w:rsid w:val="003D2137"/>
    <w:rsid w:val="003D2601"/>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380"/>
    <w:rsid w:val="003F083A"/>
    <w:rsid w:val="003F12BA"/>
    <w:rsid w:val="003F19C2"/>
    <w:rsid w:val="003F1B63"/>
    <w:rsid w:val="003F1CBD"/>
    <w:rsid w:val="003F2C47"/>
    <w:rsid w:val="003F2F91"/>
    <w:rsid w:val="003F343D"/>
    <w:rsid w:val="003F3559"/>
    <w:rsid w:val="003F4260"/>
    <w:rsid w:val="003F49E4"/>
    <w:rsid w:val="003F4ECB"/>
    <w:rsid w:val="003F5895"/>
    <w:rsid w:val="003F6A98"/>
    <w:rsid w:val="003F6AC1"/>
    <w:rsid w:val="003F7E93"/>
    <w:rsid w:val="00400CBD"/>
    <w:rsid w:val="00400EAF"/>
    <w:rsid w:val="00401815"/>
    <w:rsid w:val="0040321D"/>
    <w:rsid w:val="004036E6"/>
    <w:rsid w:val="0040378A"/>
    <w:rsid w:val="004038EB"/>
    <w:rsid w:val="00403BE3"/>
    <w:rsid w:val="0040408E"/>
    <w:rsid w:val="004041F6"/>
    <w:rsid w:val="00404B36"/>
    <w:rsid w:val="00406320"/>
    <w:rsid w:val="00406BA0"/>
    <w:rsid w:val="00406CCA"/>
    <w:rsid w:val="0040707D"/>
    <w:rsid w:val="00407FC6"/>
    <w:rsid w:val="00407FF9"/>
    <w:rsid w:val="004100A4"/>
    <w:rsid w:val="004110C2"/>
    <w:rsid w:val="004118E9"/>
    <w:rsid w:val="00412967"/>
    <w:rsid w:val="00412C2A"/>
    <w:rsid w:val="00412D2A"/>
    <w:rsid w:val="00413322"/>
    <w:rsid w:val="00413C8E"/>
    <w:rsid w:val="00414478"/>
    <w:rsid w:val="004157E1"/>
    <w:rsid w:val="00417380"/>
    <w:rsid w:val="004173A2"/>
    <w:rsid w:val="00417EB0"/>
    <w:rsid w:val="00420159"/>
    <w:rsid w:val="00420619"/>
    <w:rsid w:val="00420F98"/>
    <w:rsid w:val="0042182B"/>
    <w:rsid w:val="004235C2"/>
    <w:rsid w:val="00423624"/>
    <w:rsid w:val="00423B79"/>
    <w:rsid w:val="00423CB2"/>
    <w:rsid w:val="00424201"/>
    <w:rsid w:val="0042444A"/>
    <w:rsid w:val="004246E1"/>
    <w:rsid w:val="00424F28"/>
    <w:rsid w:val="0042501C"/>
    <w:rsid w:val="00425A3A"/>
    <w:rsid w:val="00426329"/>
    <w:rsid w:val="004269FA"/>
    <w:rsid w:val="00426BC0"/>
    <w:rsid w:val="004301BA"/>
    <w:rsid w:val="00430945"/>
    <w:rsid w:val="00430A86"/>
    <w:rsid w:val="00430C8B"/>
    <w:rsid w:val="00431510"/>
    <w:rsid w:val="00431688"/>
    <w:rsid w:val="00431F9A"/>
    <w:rsid w:val="00432D5F"/>
    <w:rsid w:val="00433897"/>
    <w:rsid w:val="004343ED"/>
    <w:rsid w:val="00434502"/>
    <w:rsid w:val="004346EE"/>
    <w:rsid w:val="00434E17"/>
    <w:rsid w:val="0043509C"/>
    <w:rsid w:val="00437207"/>
    <w:rsid w:val="0043793B"/>
    <w:rsid w:val="00440480"/>
    <w:rsid w:val="00440B76"/>
    <w:rsid w:val="00440EA3"/>
    <w:rsid w:val="00441610"/>
    <w:rsid w:val="00441BA1"/>
    <w:rsid w:val="00442071"/>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E4E"/>
    <w:rsid w:val="00450F6D"/>
    <w:rsid w:val="00451D88"/>
    <w:rsid w:val="00453070"/>
    <w:rsid w:val="00453462"/>
    <w:rsid w:val="00453F98"/>
    <w:rsid w:val="004543EE"/>
    <w:rsid w:val="00454AC3"/>
    <w:rsid w:val="004555D0"/>
    <w:rsid w:val="004576D7"/>
    <w:rsid w:val="00457ECC"/>
    <w:rsid w:val="00460A45"/>
    <w:rsid w:val="00460AE0"/>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49B2"/>
    <w:rsid w:val="00476632"/>
    <w:rsid w:val="00476D8E"/>
    <w:rsid w:val="00477DFF"/>
    <w:rsid w:val="0048119E"/>
    <w:rsid w:val="0048189A"/>
    <w:rsid w:val="00481978"/>
    <w:rsid w:val="00481A48"/>
    <w:rsid w:val="00481C31"/>
    <w:rsid w:val="004832F0"/>
    <w:rsid w:val="00483D50"/>
    <w:rsid w:val="00483F07"/>
    <w:rsid w:val="00484F3A"/>
    <w:rsid w:val="004852E8"/>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5264"/>
    <w:rsid w:val="004A7506"/>
    <w:rsid w:val="004A7665"/>
    <w:rsid w:val="004B007B"/>
    <w:rsid w:val="004B1363"/>
    <w:rsid w:val="004B1DCA"/>
    <w:rsid w:val="004B1F82"/>
    <w:rsid w:val="004B2069"/>
    <w:rsid w:val="004B2263"/>
    <w:rsid w:val="004B2408"/>
    <w:rsid w:val="004B2EE4"/>
    <w:rsid w:val="004B3488"/>
    <w:rsid w:val="004B34EA"/>
    <w:rsid w:val="004B3B77"/>
    <w:rsid w:val="004B4CCE"/>
    <w:rsid w:val="004B5467"/>
    <w:rsid w:val="004B684E"/>
    <w:rsid w:val="004B7196"/>
    <w:rsid w:val="004B7756"/>
    <w:rsid w:val="004B794F"/>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350"/>
    <w:rsid w:val="004D24C9"/>
    <w:rsid w:val="004D2E81"/>
    <w:rsid w:val="004D32AD"/>
    <w:rsid w:val="004D3F39"/>
    <w:rsid w:val="004D4859"/>
    <w:rsid w:val="004D4B8A"/>
    <w:rsid w:val="004D4FE1"/>
    <w:rsid w:val="004D5142"/>
    <w:rsid w:val="004D59BF"/>
    <w:rsid w:val="004D5D7D"/>
    <w:rsid w:val="004D64DA"/>
    <w:rsid w:val="004D697C"/>
    <w:rsid w:val="004D6A19"/>
    <w:rsid w:val="004D72F2"/>
    <w:rsid w:val="004D7409"/>
    <w:rsid w:val="004D76AC"/>
    <w:rsid w:val="004E0A0A"/>
    <w:rsid w:val="004E158E"/>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B7"/>
    <w:rsid w:val="004F243C"/>
    <w:rsid w:val="004F2E19"/>
    <w:rsid w:val="004F3316"/>
    <w:rsid w:val="004F3640"/>
    <w:rsid w:val="004F3732"/>
    <w:rsid w:val="004F422F"/>
    <w:rsid w:val="004F4600"/>
    <w:rsid w:val="004F4792"/>
    <w:rsid w:val="004F5250"/>
    <w:rsid w:val="004F5B3F"/>
    <w:rsid w:val="004F68E9"/>
    <w:rsid w:val="004F6A24"/>
    <w:rsid w:val="004F6B3B"/>
    <w:rsid w:val="004F77FB"/>
    <w:rsid w:val="0050016B"/>
    <w:rsid w:val="00500371"/>
    <w:rsid w:val="00500EB6"/>
    <w:rsid w:val="005011CB"/>
    <w:rsid w:val="00501502"/>
    <w:rsid w:val="005015D4"/>
    <w:rsid w:val="0050203F"/>
    <w:rsid w:val="00502A6A"/>
    <w:rsid w:val="005034D7"/>
    <w:rsid w:val="00503C58"/>
    <w:rsid w:val="005049C4"/>
    <w:rsid w:val="005057DA"/>
    <w:rsid w:val="00505E0B"/>
    <w:rsid w:val="005069B9"/>
    <w:rsid w:val="0050782B"/>
    <w:rsid w:val="0051025D"/>
    <w:rsid w:val="005103B5"/>
    <w:rsid w:val="00511641"/>
    <w:rsid w:val="00511F20"/>
    <w:rsid w:val="00512F1C"/>
    <w:rsid w:val="0051356C"/>
    <w:rsid w:val="005136F4"/>
    <w:rsid w:val="00513FAD"/>
    <w:rsid w:val="0051438F"/>
    <w:rsid w:val="0051474F"/>
    <w:rsid w:val="005149B0"/>
    <w:rsid w:val="00514CD9"/>
    <w:rsid w:val="005163A1"/>
    <w:rsid w:val="00516889"/>
    <w:rsid w:val="005170BF"/>
    <w:rsid w:val="00520A47"/>
    <w:rsid w:val="00520A4D"/>
    <w:rsid w:val="005213A5"/>
    <w:rsid w:val="00521837"/>
    <w:rsid w:val="00522467"/>
    <w:rsid w:val="00522A03"/>
    <w:rsid w:val="00522BDA"/>
    <w:rsid w:val="00522CA6"/>
    <w:rsid w:val="00522D4F"/>
    <w:rsid w:val="005248F5"/>
    <w:rsid w:val="00524E21"/>
    <w:rsid w:val="0052521F"/>
    <w:rsid w:val="00525882"/>
    <w:rsid w:val="005259B4"/>
    <w:rsid w:val="00526261"/>
    <w:rsid w:val="0052654C"/>
    <w:rsid w:val="0052783F"/>
    <w:rsid w:val="005302D0"/>
    <w:rsid w:val="00530740"/>
    <w:rsid w:val="00530993"/>
    <w:rsid w:val="00530DF7"/>
    <w:rsid w:val="00530F6C"/>
    <w:rsid w:val="00531768"/>
    <w:rsid w:val="00531829"/>
    <w:rsid w:val="00531E13"/>
    <w:rsid w:val="005322A9"/>
    <w:rsid w:val="00532AA7"/>
    <w:rsid w:val="00532F34"/>
    <w:rsid w:val="00534904"/>
    <w:rsid w:val="00534BFA"/>
    <w:rsid w:val="005356BC"/>
    <w:rsid w:val="0053669E"/>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72A"/>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11D"/>
    <w:rsid w:val="00563B5A"/>
    <w:rsid w:val="005642DB"/>
    <w:rsid w:val="00564BF4"/>
    <w:rsid w:val="00564FA7"/>
    <w:rsid w:val="00564FBA"/>
    <w:rsid w:val="005650A9"/>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32E"/>
    <w:rsid w:val="00577689"/>
    <w:rsid w:val="0057774B"/>
    <w:rsid w:val="0057788E"/>
    <w:rsid w:val="00577B09"/>
    <w:rsid w:val="005802C5"/>
    <w:rsid w:val="00580D32"/>
    <w:rsid w:val="005811F8"/>
    <w:rsid w:val="00581285"/>
    <w:rsid w:val="00581B85"/>
    <w:rsid w:val="005825E7"/>
    <w:rsid w:val="0058391F"/>
    <w:rsid w:val="00583BF1"/>
    <w:rsid w:val="00583BF7"/>
    <w:rsid w:val="005840C3"/>
    <w:rsid w:val="00584233"/>
    <w:rsid w:val="005859C4"/>
    <w:rsid w:val="00585BDB"/>
    <w:rsid w:val="0058631C"/>
    <w:rsid w:val="00586671"/>
    <w:rsid w:val="00586EC5"/>
    <w:rsid w:val="00590F38"/>
    <w:rsid w:val="005912D0"/>
    <w:rsid w:val="00591898"/>
    <w:rsid w:val="00591FAB"/>
    <w:rsid w:val="005920FE"/>
    <w:rsid w:val="0059272B"/>
    <w:rsid w:val="00593283"/>
    <w:rsid w:val="00593E0A"/>
    <w:rsid w:val="00593E1C"/>
    <w:rsid w:val="00594A6B"/>
    <w:rsid w:val="0059598C"/>
    <w:rsid w:val="00595CFB"/>
    <w:rsid w:val="00596826"/>
    <w:rsid w:val="00597105"/>
    <w:rsid w:val="00597864"/>
    <w:rsid w:val="005A05FC"/>
    <w:rsid w:val="005A0964"/>
    <w:rsid w:val="005A1A1B"/>
    <w:rsid w:val="005A1C2A"/>
    <w:rsid w:val="005A1D42"/>
    <w:rsid w:val="005A21CF"/>
    <w:rsid w:val="005A2963"/>
    <w:rsid w:val="005A2AE4"/>
    <w:rsid w:val="005A3347"/>
    <w:rsid w:val="005A4375"/>
    <w:rsid w:val="005A4C65"/>
    <w:rsid w:val="005A50E6"/>
    <w:rsid w:val="005A5369"/>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B7D"/>
    <w:rsid w:val="005C022D"/>
    <w:rsid w:val="005C0708"/>
    <w:rsid w:val="005C0C47"/>
    <w:rsid w:val="005C16DD"/>
    <w:rsid w:val="005C1C71"/>
    <w:rsid w:val="005C1CD7"/>
    <w:rsid w:val="005C221E"/>
    <w:rsid w:val="005C2DCF"/>
    <w:rsid w:val="005C2FAC"/>
    <w:rsid w:val="005C2FDF"/>
    <w:rsid w:val="005C3EB4"/>
    <w:rsid w:val="005C4345"/>
    <w:rsid w:val="005C50E6"/>
    <w:rsid w:val="005C52C7"/>
    <w:rsid w:val="005C5CFB"/>
    <w:rsid w:val="005C652B"/>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27E3"/>
    <w:rsid w:val="005E3077"/>
    <w:rsid w:val="005E34A4"/>
    <w:rsid w:val="005E469A"/>
    <w:rsid w:val="005E4AFD"/>
    <w:rsid w:val="005E4E64"/>
    <w:rsid w:val="005E7D7F"/>
    <w:rsid w:val="005F0169"/>
    <w:rsid w:val="005F0F55"/>
    <w:rsid w:val="005F1B97"/>
    <w:rsid w:val="005F1C69"/>
    <w:rsid w:val="005F1C9A"/>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58AA"/>
    <w:rsid w:val="0060643D"/>
    <w:rsid w:val="006068C2"/>
    <w:rsid w:val="0060716E"/>
    <w:rsid w:val="0060724E"/>
    <w:rsid w:val="0060737D"/>
    <w:rsid w:val="00607C46"/>
    <w:rsid w:val="00610100"/>
    <w:rsid w:val="00610482"/>
    <w:rsid w:val="00610A7B"/>
    <w:rsid w:val="006116AE"/>
    <w:rsid w:val="00611D01"/>
    <w:rsid w:val="0061228C"/>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8D2"/>
    <w:rsid w:val="00623F9C"/>
    <w:rsid w:val="0062462E"/>
    <w:rsid w:val="00627308"/>
    <w:rsid w:val="00630164"/>
    <w:rsid w:val="006304DF"/>
    <w:rsid w:val="00630BC7"/>
    <w:rsid w:val="00630CCF"/>
    <w:rsid w:val="00630EB4"/>
    <w:rsid w:val="006313FF"/>
    <w:rsid w:val="0063158D"/>
    <w:rsid w:val="00632ECE"/>
    <w:rsid w:val="00633455"/>
    <w:rsid w:val="00633854"/>
    <w:rsid w:val="00633885"/>
    <w:rsid w:val="00633D1E"/>
    <w:rsid w:val="00634180"/>
    <w:rsid w:val="00634EEB"/>
    <w:rsid w:val="00635854"/>
    <w:rsid w:val="00635C4B"/>
    <w:rsid w:val="00636D41"/>
    <w:rsid w:val="00637007"/>
    <w:rsid w:val="00637056"/>
    <w:rsid w:val="006372F9"/>
    <w:rsid w:val="006400BA"/>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F1D"/>
    <w:rsid w:val="0065389D"/>
    <w:rsid w:val="00653FF9"/>
    <w:rsid w:val="0065452C"/>
    <w:rsid w:val="006552B9"/>
    <w:rsid w:val="006555DB"/>
    <w:rsid w:val="00655A10"/>
    <w:rsid w:val="00655B24"/>
    <w:rsid w:val="00655E66"/>
    <w:rsid w:val="00656280"/>
    <w:rsid w:val="0065665F"/>
    <w:rsid w:val="0065791D"/>
    <w:rsid w:val="00661686"/>
    <w:rsid w:val="00661FD3"/>
    <w:rsid w:val="00662B5A"/>
    <w:rsid w:val="00662D57"/>
    <w:rsid w:val="00662DD6"/>
    <w:rsid w:val="0066399A"/>
    <w:rsid w:val="00663CDE"/>
    <w:rsid w:val="00663DE9"/>
    <w:rsid w:val="00664CEC"/>
    <w:rsid w:val="006658EA"/>
    <w:rsid w:val="00665D3E"/>
    <w:rsid w:val="006663F3"/>
    <w:rsid w:val="00666549"/>
    <w:rsid w:val="006671B7"/>
    <w:rsid w:val="00667E41"/>
    <w:rsid w:val="00671AF4"/>
    <w:rsid w:val="00671B75"/>
    <w:rsid w:val="00673E0B"/>
    <w:rsid w:val="006743FE"/>
    <w:rsid w:val="00675381"/>
    <w:rsid w:val="00675D1E"/>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3AE5"/>
    <w:rsid w:val="006942CC"/>
    <w:rsid w:val="00694612"/>
    <w:rsid w:val="00694D81"/>
    <w:rsid w:val="00695D74"/>
    <w:rsid w:val="00695E04"/>
    <w:rsid w:val="00696444"/>
    <w:rsid w:val="0069657C"/>
    <w:rsid w:val="006969D6"/>
    <w:rsid w:val="00696B2D"/>
    <w:rsid w:val="00696DAA"/>
    <w:rsid w:val="006973FD"/>
    <w:rsid w:val="006979F6"/>
    <w:rsid w:val="006A1552"/>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80C"/>
    <w:rsid w:val="006B6F89"/>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F23"/>
    <w:rsid w:val="006D0148"/>
    <w:rsid w:val="006D0E10"/>
    <w:rsid w:val="006D1B87"/>
    <w:rsid w:val="006D208C"/>
    <w:rsid w:val="006D3C37"/>
    <w:rsid w:val="006D3F65"/>
    <w:rsid w:val="006D452F"/>
    <w:rsid w:val="006D4A52"/>
    <w:rsid w:val="006D4F16"/>
    <w:rsid w:val="006D50F0"/>
    <w:rsid w:val="006D54B1"/>
    <w:rsid w:val="006D5796"/>
    <w:rsid w:val="006D67B3"/>
    <w:rsid w:val="006D7320"/>
    <w:rsid w:val="006E083F"/>
    <w:rsid w:val="006E0AB5"/>
    <w:rsid w:val="006E1575"/>
    <w:rsid w:val="006E25FB"/>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FE6"/>
    <w:rsid w:val="006F5DD2"/>
    <w:rsid w:val="006F6072"/>
    <w:rsid w:val="006F6C05"/>
    <w:rsid w:val="006F76BA"/>
    <w:rsid w:val="006F7A4B"/>
    <w:rsid w:val="00700F91"/>
    <w:rsid w:val="0070208B"/>
    <w:rsid w:val="007020D1"/>
    <w:rsid w:val="00702BFD"/>
    <w:rsid w:val="007034CF"/>
    <w:rsid w:val="00703551"/>
    <w:rsid w:val="0070383D"/>
    <w:rsid w:val="00703962"/>
    <w:rsid w:val="0070400F"/>
    <w:rsid w:val="007060FC"/>
    <w:rsid w:val="0070670D"/>
    <w:rsid w:val="0070747C"/>
    <w:rsid w:val="00707C34"/>
    <w:rsid w:val="007110DE"/>
    <w:rsid w:val="0071171B"/>
    <w:rsid w:val="00711791"/>
    <w:rsid w:val="0071229F"/>
    <w:rsid w:val="00712559"/>
    <w:rsid w:val="00712861"/>
    <w:rsid w:val="00712888"/>
    <w:rsid w:val="007128F8"/>
    <w:rsid w:val="00713581"/>
    <w:rsid w:val="00714326"/>
    <w:rsid w:val="00714B28"/>
    <w:rsid w:val="00715B12"/>
    <w:rsid w:val="0071622B"/>
    <w:rsid w:val="00716C3A"/>
    <w:rsid w:val="00716C45"/>
    <w:rsid w:val="00717FE7"/>
    <w:rsid w:val="0072053F"/>
    <w:rsid w:val="0072118D"/>
    <w:rsid w:val="00722181"/>
    <w:rsid w:val="007224C7"/>
    <w:rsid w:val="00722A27"/>
    <w:rsid w:val="0072420F"/>
    <w:rsid w:val="00725755"/>
    <w:rsid w:val="007260FF"/>
    <w:rsid w:val="00727835"/>
    <w:rsid w:val="00727984"/>
    <w:rsid w:val="007303A6"/>
    <w:rsid w:val="00731955"/>
    <w:rsid w:val="007324A9"/>
    <w:rsid w:val="00732724"/>
    <w:rsid w:val="00732976"/>
    <w:rsid w:val="00732E48"/>
    <w:rsid w:val="00733573"/>
    <w:rsid w:val="00735440"/>
    <w:rsid w:val="00736713"/>
    <w:rsid w:val="0073711F"/>
    <w:rsid w:val="00737D54"/>
    <w:rsid w:val="00740624"/>
    <w:rsid w:val="00741097"/>
    <w:rsid w:val="007417B7"/>
    <w:rsid w:val="00741A64"/>
    <w:rsid w:val="0074224B"/>
    <w:rsid w:val="00742D5D"/>
    <w:rsid w:val="00743BF6"/>
    <w:rsid w:val="00744293"/>
    <w:rsid w:val="007447C0"/>
    <w:rsid w:val="00744E54"/>
    <w:rsid w:val="007453FD"/>
    <w:rsid w:val="0074595E"/>
    <w:rsid w:val="00745B52"/>
    <w:rsid w:val="007462E6"/>
    <w:rsid w:val="007463F0"/>
    <w:rsid w:val="00746645"/>
    <w:rsid w:val="00746B4C"/>
    <w:rsid w:val="00746B54"/>
    <w:rsid w:val="0074748F"/>
    <w:rsid w:val="007476D5"/>
    <w:rsid w:val="00747C1B"/>
    <w:rsid w:val="007502E3"/>
    <w:rsid w:val="007506BE"/>
    <w:rsid w:val="00750C07"/>
    <w:rsid w:val="00751C06"/>
    <w:rsid w:val="00752600"/>
    <w:rsid w:val="00752762"/>
    <w:rsid w:val="0075370B"/>
    <w:rsid w:val="0075384C"/>
    <w:rsid w:val="00755708"/>
    <w:rsid w:val="00756527"/>
    <w:rsid w:val="007610DF"/>
    <w:rsid w:val="00761D61"/>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4BB7"/>
    <w:rsid w:val="007950DB"/>
    <w:rsid w:val="007954BC"/>
    <w:rsid w:val="007956A0"/>
    <w:rsid w:val="00795D1E"/>
    <w:rsid w:val="00796E8B"/>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347"/>
    <w:rsid w:val="007B05DB"/>
    <w:rsid w:val="007B0AA9"/>
    <w:rsid w:val="007B12D8"/>
    <w:rsid w:val="007B2C7D"/>
    <w:rsid w:val="007B2F3B"/>
    <w:rsid w:val="007B2FE5"/>
    <w:rsid w:val="007B3048"/>
    <w:rsid w:val="007B336F"/>
    <w:rsid w:val="007B36BA"/>
    <w:rsid w:val="007B3784"/>
    <w:rsid w:val="007B3AEB"/>
    <w:rsid w:val="007B3B1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0A3"/>
    <w:rsid w:val="007C0376"/>
    <w:rsid w:val="007C0450"/>
    <w:rsid w:val="007C0D04"/>
    <w:rsid w:val="007C1BCE"/>
    <w:rsid w:val="007C278A"/>
    <w:rsid w:val="007C27A7"/>
    <w:rsid w:val="007C3F43"/>
    <w:rsid w:val="007C3FCD"/>
    <w:rsid w:val="007C4513"/>
    <w:rsid w:val="007C463C"/>
    <w:rsid w:val="007C4867"/>
    <w:rsid w:val="007C4D9B"/>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5C3"/>
    <w:rsid w:val="007E0DBC"/>
    <w:rsid w:val="007E2169"/>
    <w:rsid w:val="007E2B51"/>
    <w:rsid w:val="007E3625"/>
    <w:rsid w:val="007E371B"/>
    <w:rsid w:val="007E3C47"/>
    <w:rsid w:val="007E4295"/>
    <w:rsid w:val="007E4978"/>
    <w:rsid w:val="007E5888"/>
    <w:rsid w:val="007E5981"/>
    <w:rsid w:val="007E5A9D"/>
    <w:rsid w:val="007E5B0A"/>
    <w:rsid w:val="007E7399"/>
    <w:rsid w:val="007E7C74"/>
    <w:rsid w:val="007F0B46"/>
    <w:rsid w:val="007F2110"/>
    <w:rsid w:val="007F23DD"/>
    <w:rsid w:val="007F2D3F"/>
    <w:rsid w:val="007F3417"/>
    <w:rsid w:val="007F3560"/>
    <w:rsid w:val="007F3BEC"/>
    <w:rsid w:val="007F40F4"/>
    <w:rsid w:val="007F452E"/>
    <w:rsid w:val="007F4867"/>
    <w:rsid w:val="007F5395"/>
    <w:rsid w:val="007F548A"/>
    <w:rsid w:val="007F6A6B"/>
    <w:rsid w:val="007F79C4"/>
    <w:rsid w:val="007F7D27"/>
    <w:rsid w:val="0080055B"/>
    <w:rsid w:val="00802F37"/>
    <w:rsid w:val="00802FA7"/>
    <w:rsid w:val="0080359B"/>
    <w:rsid w:val="00803955"/>
    <w:rsid w:val="00803CDC"/>
    <w:rsid w:val="008044C2"/>
    <w:rsid w:val="00804F0D"/>
    <w:rsid w:val="0080506C"/>
    <w:rsid w:val="00805A33"/>
    <w:rsid w:val="00805CA0"/>
    <w:rsid w:val="00805D75"/>
    <w:rsid w:val="00806567"/>
    <w:rsid w:val="00806CC2"/>
    <w:rsid w:val="00807313"/>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160"/>
    <w:rsid w:val="008172C2"/>
    <w:rsid w:val="00817B23"/>
    <w:rsid w:val="00817B71"/>
    <w:rsid w:val="00817F51"/>
    <w:rsid w:val="0082065A"/>
    <w:rsid w:val="00821FDE"/>
    <w:rsid w:val="008232E5"/>
    <w:rsid w:val="00823D6C"/>
    <w:rsid w:val="00823E53"/>
    <w:rsid w:val="00824913"/>
    <w:rsid w:val="008258C8"/>
    <w:rsid w:val="008262F7"/>
    <w:rsid w:val="008264DF"/>
    <w:rsid w:val="0082686E"/>
    <w:rsid w:val="008272B2"/>
    <w:rsid w:val="008275B5"/>
    <w:rsid w:val="00831C35"/>
    <w:rsid w:val="0083202C"/>
    <w:rsid w:val="00832F93"/>
    <w:rsid w:val="00833397"/>
    <w:rsid w:val="00834197"/>
    <w:rsid w:val="0083490D"/>
    <w:rsid w:val="00836336"/>
    <w:rsid w:val="0083674D"/>
    <w:rsid w:val="008367A2"/>
    <w:rsid w:val="00836BD0"/>
    <w:rsid w:val="00840D14"/>
    <w:rsid w:val="00841285"/>
    <w:rsid w:val="00841811"/>
    <w:rsid w:val="00842307"/>
    <w:rsid w:val="00842453"/>
    <w:rsid w:val="00842621"/>
    <w:rsid w:val="00843409"/>
    <w:rsid w:val="0084340E"/>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1B75"/>
    <w:rsid w:val="008623DE"/>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F89"/>
    <w:rsid w:val="00874132"/>
    <w:rsid w:val="0087447A"/>
    <w:rsid w:val="00874972"/>
    <w:rsid w:val="00874CB5"/>
    <w:rsid w:val="00875482"/>
    <w:rsid w:val="00875802"/>
    <w:rsid w:val="00875A7A"/>
    <w:rsid w:val="00875A85"/>
    <w:rsid w:val="00875F7D"/>
    <w:rsid w:val="00876023"/>
    <w:rsid w:val="008761CE"/>
    <w:rsid w:val="00876869"/>
    <w:rsid w:val="00877147"/>
    <w:rsid w:val="0088127A"/>
    <w:rsid w:val="00881A5A"/>
    <w:rsid w:val="00881F25"/>
    <w:rsid w:val="00882B43"/>
    <w:rsid w:val="00882EDD"/>
    <w:rsid w:val="0088310D"/>
    <w:rsid w:val="00883169"/>
    <w:rsid w:val="00883A84"/>
    <w:rsid w:val="00883F54"/>
    <w:rsid w:val="008841A3"/>
    <w:rsid w:val="008844A4"/>
    <w:rsid w:val="00884DFF"/>
    <w:rsid w:val="008852DE"/>
    <w:rsid w:val="00885901"/>
    <w:rsid w:val="00885918"/>
    <w:rsid w:val="00885DDE"/>
    <w:rsid w:val="0088694C"/>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7A3"/>
    <w:rsid w:val="008B5957"/>
    <w:rsid w:val="008B5C1B"/>
    <w:rsid w:val="008B6973"/>
    <w:rsid w:val="008B6E87"/>
    <w:rsid w:val="008B7AF3"/>
    <w:rsid w:val="008B7BE6"/>
    <w:rsid w:val="008B7C16"/>
    <w:rsid w:val="008B7D56"/>
    <w:rsid w:val="008C060D"/>
    <w:rsid w:val="008C0793"/>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435"/>
    <w:rsid w:val="00901A26"/>
    <w:rsid w:val="00902206"/>
    <w:rsid w:val="00902666"/>
    <w:rsid w:val="00902B1D"/>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957"/>
    <w:rsid w:val="00915E8D"/>
    <w:rsid w:val="00916692"/>
    <w:rsid w:val="00916E19"/>
    <w:rsid w:val="00920CA0"/>
    <w:rsid w:val="00921407"/>
    <w:rsid w:val="00923A1B"/>
    <w:rsid w:val="009257B3"/>
    <w:rsid w:val="00925BEE"/>
    <w:rsid w:val="00925D6A"/>
    <w:rsid w:val="009262DD"/>
    <w:rsid w:val="009267FE"/>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96C"/>
    <w:rsid w:val="00933BAA"/>
    <w:rsid w:val="0093475A"/>
    <w:rsid w:val="009362DD"/>
    <w:rsid w:val="00936444"/>
    <w:rsid w:val="009375B8"/>
    <w:rsid w:val="00940532"/>
    <w:rsid w:val="009409C8"/>
    <w:rsid w:val="00941665"/>
    <w:rsid w:val="0094208C"/>
    <w:rsid w:val="0094227A"/>
    <w:rsid w:val="0094229A"/>
    <w:rsid w:val="009422AE"/>
    <w:rsid w:val="00942656"/>
    <w:rsid w:val="00942688"/>
    <w:rsid w:val="009426AB"/>
    <w:rsid w:val="00942CD0"/>
    <w:rsid w:val="00943D3A"/>
    <w:rsid w:val="00944B23"/>
    <w:rsid w:val="00944B5E"/>
    <w:rsid w:val="00944C86"/>
    <w:rsid w:val="00946152"/>
    <w:rsid w:val="009466E3"/>
    <w:rsid w:val="00950A0B"/>
    <w:rsid w:val="00950AC7"/>
    <w:rsid w:val="009516CB"/>
    <w:rsid w:val="00952834"/>
    <w:rsid w:val="00953C8F"/>
    <w:rsid w:val="00954356"/>
    <w:rsid w:val="0095489E"/>
    <w:rsid w:val="0095499A"/>
    <w:rsid w:val="00955242"/>
    <w:rsid w:val="00955AAF"/>
    <w:rsid w:val="0095603F"/>
    <w:rsid w:val="00956B3F"/>
    <w:rsid w:val="009572AE"/>
    <w:rsid w:val="0095786C"/>
    <w:rsid w:val="00957E7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DD7"/>
    <w:rsid w:val="00971A3C"/>
    <w:rsid w:val="00971CE7"/>
    <w:rsid w:val="00971D4E"/>
    <w:rsid w:val="00971DE1"/>
    <w:rsid w:val="00972201"/>
    <w:rsid w:val="009729A8"/>
    <w:rsid w:val="009732DB"/>
    <w:rsid w:val="0097505E"/>
    <w:rsid w:val="00976052"/>
    <w:rsid w:val="009761D8"/>
    <w:rsid w:val="009765F3"/>
    <w:rsid w:val="00977CCB"/>
    <w:rsid w:val="00980BAA"/>
    <w:rsid w:val="00980EED"/>
    <w:rsid w:val="009811FD"/>
    <w:rsid w:val="00982CC5"/>
    <w:rsid w:val="00982EC3"/>
    <w:rsid w:val="00982FC4"/>
    <w:rsid w:val="00983B3A"/>
    <w:rsid w:val="0098422B"/>
    <w:rsid w:val="00984578"/>
    <w:rsid w:val="00984A99"/>
    <w:rsid w:val="00984EE2"/>
    <w:rsid w:val="00984F71"/>
    <w:rsid w:val="00985386"/>
    <w:rsid w:val="009854A5"/>
    <w:rsid w:val="00985780"/>
    <w:rsid w:val="00985809"/>
    <w:rsid w:val="00985E7B"/>
    <w:rsid w:val="00986B4B"/>
    <w:rsid w:val="00987AB5"/>
    <w:rsid w:val="009905A3"/>
    <w:rsid w:val="009909D5"/>
    <w:rsid w:val="00990D0B"/>
    <w:rsid w:val="009916C8"/>
    <w:rsid w:val="009925F5"/>
    <w:rsid w:val="00992C9E"/>
    <w:rsid w:val="00993061"/>
    <w:rsid w:val="00993E51"/>
    <w:rsid w:val="00993EB5"/>
    <w:rsid w:val="0099524A"/>
    <w:rsid w:val="00995BB4"/>
    <w:rsid w:val="00995DD4"/>
    <w:rsid w:val="00996013"/>
    <w:rsid w:val="00996794"/>
    <w:rsid w:val="00997264"/>
    <w:rsid w:val="0099731A"/>
    <w:rsid w:val="009973AB"/>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6179"/>
    <w:rsid w:val="009B6D0B"/>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9C"/>
    <w:rsid w:val="009C6E0D"/>
    <w:rsid w:val="009C7B1D"/>
    <w:rsid w:val="009D0DD4"/>
    <w:rsid w:val="009D1ED0"/>
    <w:rsid w:val="009D327D"/>
    <w:rsid w:val="009D33B0"/>
    <w:rsid w:val="009D390C"/>
    <w:rsid w:val="009D4C9E"/>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551"/>
    <w:rsid w:val="009E7F8B"/>
    <w:rsid w:val="009F0AFD"/>
    <w:rsid w:val="009F2C83"/>
    <w:rsid w:val="009F2EE7"/>
    <w:rsid w:val="009F3F06"/>
    <w:rsid w:val="009F40B8"/>
    <w:rsid w:val="009F418A"/>
    <w:rsid w:val="009F4BFA"/>
    <w:rsid w:val="009F5F8C"/>
    <w:rsid w:val="009F6CD3"/>
    <w:rsid w:val="009F6FD4"/>
    <w:rsid w:val="009F7068"/>
    <w:rsid w:val="00A0175F"/>
    <w:rsid w:val="00A03098"/>
    <w:rsid w:val="00A0432C"/>
    <w:rsid w:val="00A04B96"/>
    <w:rsid w:val="00A05B53"/>
    <w:rsid w:val="00A05D1D"/>
    <w:rsid w:val="00A05FCD"/>
    <w:rsid w:val="00A0652D"/>
    <w:rsid w:val="00A069A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6C56"/>
    <w:rsid w:val="00A170EB"/>
    <w:rsid w:val="00A17149"/>
    <w:rsid w:val="00A175DE"/>
    <w:rsid w:val="00A1792F"/>
    <w:rsid w:val="00A20397"/>
    <w:rsid w:val="00A223E1"/>
    <w:rsid w:val="00A23009"/>
    <w:rsid w:val="00A23C8E"/>
    <w:rsid w:val="00A24F02"/>
    <w:rsid w:val="00A2598B"/>
    <w:rsid w:val="00A26214"/>
    <w:rsid w:val="00A2662D"/>
    <w:rsid w:val="00A26789"/>
    <w:rsid w:val="00A26D88"/>
    <w:rsid w:val="00A27032"/>
    <w:rsid w:val="00A279B3"/>
    <w:rsid w:val="00A27AC7"/>
    <w:rsid w:val="00A30225"/>
    <w:rsid w:val="00A30341"/>
    <w:rsid w:val="00A31739"/>
    <w:rsid w:val="00A31834"/>
    <w:rsid w:val="00A31FA4"/>
    <w:rsid w:val="00A328F1"/>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CA9"/>
    <w:rsid w:val="00A615DE"/>
    <w:rsid w:val="00A625C4"/>
    <w:rsid w:val="00A63511"/>
    <w:rsid w:val="00A63F26"/>
    <w:rsid w:val="00A64667"/>
    <w:rsid w:val="00A64CBD"/>
    <w:rsid w:val="00A6618F"/>
    <w:rsid w:val="00A6679D"/>
    <w:rsid w:val="00A66A70"/>
    <w:rsid w:val="00A671B0"/>
    <w:rsid w:val="00A67B0C"/>
    <w:rsid w:val="00A67CC8"/>
    <w:rsid w:val="00A71672"/>
    <w:rsid w:val="00A716D9"/>
    <w:rsid w:val="00A719CA"/>
    <w:rsid w:val="00A71A97"/>
    <w:rsid w:val="00A72453"/>
    <w:rsid w:val="00A74715"/>
    <w:rsid w:val="00A74ED6"/>
    <w:rsid w:val="00A755A5"/>
    <w:rsid w:val="00A756D7"/>
    <w:rsid w:val="00A758E8"/>
    <w:rsid w:val="00A76502"/>
    <w:rsid w:val="00A76C81"/>
    <w:rsid w:val="00A77ED0"/>
    <w:rsid w:val="00A8042B"/>
    <w:rsid w:val="00A80592"/>
    <w:rsid w:val="00A80CB2"/>
    <w:rsid w:val="00A81479"/>
    <w:rsid w:val="00A815C6"/>
    <w:rsid w:val="00A81655"/>
    <w:rsid w:val="00A81B1D"/>
    <w:rsid w:val="00A81CC5"/>
    <w:rsid w:val="00A81CD7"/>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6E6"/>
    <w:rsid w:val="00AA0D38"/>
    <w:rsid w:val="00AA0EA1"/>
    <w:rsid w:val="00AA0F08"/>
    <w:rsid w:val="00AA1CCF"/>
    <w:rsid w:val="00AA3C96"/>
    <w:rsid w:val="00AA552A"/>
    <w:rsid w:val="00AA59CD"/>
    <w:rsid w:val="00AA6130"/>
    <w:rsid w:val="00AA6215"/>
    <w:rsid w:val="00AA78CD"/>
    <w:rsid w:val="00AA7962"/>
    <w:rsid w:val="00AB0F5B"/>
    <w:rsid w:val="00AB2507"/>
    <w:rsid w:val="00AB3014"/>
    <w:rsid w:val="00AB31D5"/>
    <w:rsid w:val="00AB47BF"/>
    <w:rsid w:val="00AB5789"/>
    <w:rsid w:val="00AB5A9A"/>
    <w:rsid w:val="00AB70E3"/>
    <w:rsid w:val="00AC0131"/>
    <w:rsid w:val="00AC05CC"/>
    <w:rsid w:val="00AC240C"/>
    <w:rsid w:val="00AC2C27"/>
    <w:rsid w:val="00AC2E33"/>
    <w:rsid w:val="00AC3335"/>
    <w:rsid w:val="00AC3F25"/>
    <w:rsid w:val="00AC4054"/>
    <w:rsid w:val="00AC497C"/>
    <w:rsid w:val="00AC4996"/>
    <w:rsid w:val="00AC49DB"/>
    <w:rsid w:val="00AC5E87"/>
    <w:rsid w:val="00AC6248"/>
    <w:rsid w:val="00AC6517"/>
    <w:rsid w:val="00AC66DD"/>
    <w:rsid w:val="00AC67EC"/>
    <w:rsid w:val="00AC6846"/>
    <w:rsid w:val="00AC6E13"/>
    <w:rsid w:val="00AD066E"/>
    <w:rsid w:val="00AD0E1D"/>
    <w:rsid w:val="00AD22C2"/>
    <w:rsid w:val="00AD2583"/>
    <w:rsid w:val="00AD25C0"/>
    <w:rsid w:val="00AD26D8"/>
    <w:rsid w:val="00AD3183"/>
    <w:rsid w:val="00AD3659"/>
    <w:rsid w:val="00AD3BA6"/>
    <w:rsid w:val="00AD3CE2"/>
    <w:rsid w:val="00AD502D"/>
    <w:rsid w:val="00AD5432"/>
    <w:rsid w:val="00AD7483"/>
    <w:rsid w:val="00AD7DAB"/>
    <w:rsid w:val="00AE06B4"/>
    <w:rsid w:val="00AE0B27"/>
    <w:rsid w:val="00AE2094"/>
    <w:rsid w:val="00AE3097"/>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4F10"/>
    <w:rsid w:val="00AF54BC"/>
    <w:rsid w:val="00AF5BB8"/>
    <w:rsid w:val="00AF5E2B"/>
    <w:rsid w:val="00AF6885"/>
    <w:rsid w:val="00AF71E6"/>
    <w:rsid w:val="00AF7224"/>
    <w:rsid w:val="00AF75AC"/>
    <w:rsid w:val="00AF7D6F"/>
    <w:rsid w:val="00B001DE"/>
    <w:rsid w:val="00B00AAE"/>
    <w:rsid w:val="00B01337"/>
    <w:rsid w:val="00B015B1"/>
    <w:rsid w:val="00B0192C"/>
    <w:rsid w:val="00B01D32"/>
    <w:rsid w:val="00B02B1A"/>
    <w:rsid w:val="00B02D1D"/>
    <w:rsid w:val="00B03CAD"/>
    <w:rsid w:val="00B04064"/>
    <w:rsid w:val="00B0436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B68"/>
    <w:rsid w:val="00B214D0"/>
    <w:rsid w:val="00B22466"/>
    <w:rsid w:val="00B22E3D"/>
    <w:rsid w:val="00B23269"/>
    <w:rsid w:val="00B24B8B"/>
    <w:rsid w:val="00B252CC"/>
    <w:rsid w:val="00B256DC"/>
    <w:rsid w:val="00B25C52"/>
    <w:rsid w:val="00B26257"/>
    <w:rsid w:val="00B2712C"/>
    <w:rsid w:val="00B2795B"/>
    <w:rsid w:val="00B30193"/>
    <w:rsid w:val="00B30410"/>
    <w:rsid w:val="00B30562"/>
    <w:rsid w:val="00B3084C"/>
    <w:rsid w:val="00B30920"/>
    <w:rsid w:val="00B3141E"/>
    <w:rsid w:val="00B31AD4"/>
    <w:rsid w:val="00B32BF2"/>
    <w:rsid w:val="00B32CBC"/>
    <w:rsid w:val="00B33C7E"/>
    <w:rsid w:val="00B34389"/>
    <w:rsid w:val="00B34673"/>
    <w:rsid w:val="00B348D4"/>
    <w:rsid w:val="00B36ECF"/>
    <w:rsid w:val="00B37233"/>
    <w:rsid w:val="00B372F1"/>
    <w:rsid w:val="00B405E4"/>
    <w:rsid w:val="00B406A2"/>
    <w:rsid w:val="00B41434"/>
    <w:rsid w:val="00B419FE"/>
    <w:rsid w:val="00B42A18"/>
    <w:rsid w:val="00B43374"/>
    <w:rsid w:val="00B43FE6"/>
    <w:rsid w:val="00B44312"/>
    <w:rsid w:val="00B44455"/>
    <w:rsid w:val="00B44FA1"/>
    <w:rsid w:val="00B4537F"/>
    <w:rsid w:val="00B457D8"/>
    <w:rsid w:val="00B459F5"/>
    <w:rsid w:val="00B45EB1"/>
    <w:rsid w:val="00B47794"/>
    <w:rsid w:val="00B477DF"/>
    <w:rsid w:val="00B506D7"/>
    <w:rsid w:val="00B50B5E"/>
    <w:rsid w:val="00B5118B"/>
    <w:rsid w:val="00B526A7"/>
    <w:rsid w:val="00B53A84"/>
    <w:rsid w:val="00B548B3"/>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5385"/>
    <w:rsid w:val="00B660BF"/>
    <w:rsid w:val="00B66D36"/>
    <w:rsid w:val="00B67CAD"/>
    <w:rsid w:val="00B67D68"/>
    <w:rsid w:val="00B67E5C"/>
    <w:rsid w:val="00B70259"/>
    <w:rsid w:val="00B7056C"/>
    <w:rsid w:val="00B70AB4"/>
    <w:rsid w:val="00B7164E"/>
    <w:rsid w:val="00B71DFB"/>
    <w:rsid w:val="00B74DB6"/>
    <w:rsid w:val="00B755B3"/>
    <w:rsid w:val="00B75948"/>
    <w:rsid w:val="00B75AB9"/>
    <w:rsid w:val="00B7657E"/>
    <w:rsid w:val="00B77C73"/>
    <w:rsid w:val="00B802FF"/>
    <w:rsid w:val="00B81625"/>
    <w:rsid w:val="00B82F5D"/>
    <w:rsid w:val="00B83EA5"/>
    <w:rsid w:val="00B84025"/>
    <w:rsid w:val="00B84661"/>
    <w:rsid w:val="00B84AA6"/>
    <w:rsid w:val="00B84F8C"/>
    <w:rsid w:val="00B853B6"/>
    <w:rsid w:val="00B8634B"/>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6361"/>
    <w:rsid w:val="00B96A32"/>
    <w:rsid w:val="00B96B11"/>
    <w:rsid w:val="00B96DD8"/>
    <w:rsid w:val="00B971FA"/>
    <w:rsid w:val="00B97B82"/>
    <w:rsid w:val="00BA0D0F"/>
    <w:rsid w:val="00BA0D3D"/>
    <w:rsid w:val="00BA1049"/>
    <w:rsid w:val="00BA1078"/>
    <w:rsid w:val="00BA1A9D"/>
    <w:rsid w:val="00BA2C96"/>
    <w:rsid w:val="00BA3F7E"/>
    <w:rsid w:val="00BA3FDA"/>
    <w:rsid w:val="00BA4841"/>
    <w:rsid w:val="00BA4909"/>
    <w:rsid w:val="00BA4BA2"/>
    <w:rsid w:val="00BA4C57"/>
    <w:rsid w:val="00BA6787"/>
    <w:rsid w:val="00BA6B9E"/>
    <w:rsid w:val="00BA7707"/>
    <w:rsid w:val="00BA7D39"/>
    <w:rsid w:val="00BA7EE6"/>
    <w:rsid w:val="00BB0F95"/>
    <w:rsid w:val="00BB250B"/>
    <w:rsid w:val="00BB28E4"/>
    <w:rsid w:val="00BB2B54"/>
    <w:rsid w:val="00BB35DF"/>
    <w:rsid w:val="00BB3912"/>
    <w:rsid w:val="00BB4613"/>
    <w:rsid w:val="00BB4732"/>
    <w:rsid w:val="00BB4DB4"/>
    <w:rsid w:val="00BB4DDD"/>
    <w:rsid w:val="00BB55A2"/>
    <w:rsid w:val="00BB579D"/>
    <w:rsid w:val="00BB64F6"/>
    <w:rsid w:val="00BB6D85"/>
    <w:rsid w:val="00BB73C2"/>
    <w:rsid w:val="00BC0228"/>
    <w:rsid w:val="00BC05F2"/>
    <w:rsid w:val="00BC0CBD"/>
    <w:rsid w:val="00BC1718"/>
    <w:rsid w:val="00BC19E3"/>
    <w:rsid w:val="00BC1BE3"/>
    <w:rsid w:val="00BC1E79"/>
    <w:rsid w:val="00BC2040"/>
    <w:rsid w:val="00BC2638"/>
    <w:rsid w:val="00BC2F19"/>
    <w:rsid w:val="00BC34CD"/>
    <w:rsid w:val="00BC36EF"/>
    <w:rsid w:val="00BC39C2"/>
    <w:rsid w:val="00BC3BAB"/>
    <w:rsid w:val="00BC49D5"/>
    <w:rsid w:val="00BC49EC"/>
    <w:rsid w:val="00BC4C97"/>
    <w:rsid w:val="00BC5ACF"/>
    <w:rsid w:val="00BC6116"/>
    <w:rsid w:val="00BC6133"/>
    <w:rsid w:val="00BC7716"/>
    <w:rsid w:val="00BD058E"/>
    <w:rsid w:val="00BD0A04"/>
    <w:rsid w:val="00BD12CD"/>
    <w:rsid w:val="00BD16CF"/>
    <w:rsid w:val="00BD1776"/>
    <w:rsid w:val="00BD30CA"/>
    <w:rsid w:val="00BD3885"/>
    <w:rsid w:val="00BD392A"/>
    <w:rsid w:val="00BD3F26"/>
    <w:rsid w:val="00BD4C20"/>
    <w:rsid w:val="00BD4C3E"/>
    <w:rsid w:val="00BD4E9C"/>
    <w:rsid w:val="00BD5299"/>
    <w:rsid w:val="00BD5489"/>
    <w:rsid w:val="00BD5673"/>
    <w:rsid w:val="00BD6A69"/>
    <w:rsid w:val="00BD7107"/>
    <w:rsid w:val="00BD78C8"/>
    <w:rsid w:val="00BE0C31"/>
    <w:rsid w:val="00BE1547"/>
    <w:rsid w:val="00BE159A"/>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702"/>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F36"/>
    <w:rsid w:val="00C13422"/>
    <w:rsid w:val="00C13943"/>
    <w:rsid w:val="00C15320"/>
    <w:rsid w:val="00C15801"/>
    <w:rsid w:val="00C16537"/>
    <w:rsid w:val="00C167AF"/>
    <w:rsid w:val="00C16E34"/>
    <w:rsid w:val="00C1704E"/>
    <w:rsid w:val="00C17B49"/>
    <w:rsid w:val="00C2144A"/>
    <w:rsid w:val="00C22856"/>
    <w:rsid w:val="00C22B49"/>
    <w:rsid w:val="00C2338E"/>
    <w:rsid w:val="00C2351E"/>
    <w:rsid w:val="00C23719"/>
    <w:rsid w:val="00C2391C"/>
    <w:rsid w:val="00C23E0B"/>
    <w:rsid w:val="00C2429B"/>
    <w:rsid w:val="00C2475D"/>
    <w:rsid w:val="00C25104"/>
    <w:rsid w:val="00C25BB2"/>
    <w:rsid w:val="00C25D86"/>
    <w:rsid w:val="00C26F20"/>
    <w:rsid w:val="00C27373"/>
    <w:rsid w:val="00C27930"/>
    <w:rsid w:val="00C30156"/>
    <w:rsid w:val="00C3052B"/>
    <w:rsid w:val="00C31B37"/>
    <w:rsid w:val="00C3417C"/>
    <w:rsid w:val="00C34C6E"/>
    <w:rsid w:val="00C365FE"/>
    <w:rsid w:val="00C36C47"/>
    <w:rsid w:val="00C36D68"/>
    <w:rsid w:val="00C37091"/>
    <w:rsid w:val="00C37C3F"/>
    <w:rsid w:val="00C403DF"/>
    <w:rsid w:val="00C41422"/>
    <w:rsid w:val="00C419F3"/>
    <w:rsid w:val="00C41B7E"/>
    <w:rsid w:val="00C42906"/>
    <w:rsid w:val="00C43697"/>
    <w:rsid w:val="00C43D56"/>
    <w:rsid w:val="00C447EC"/>
    <w:rsid w:val="00C452DD"/>
    <w:rsid w:val="00C45461"/>
    <w:rsid w:val="00C45AC2"/>
    <w:rsid w:val="00C45B13"/>
    <w:rsid w:val="00C45D42"/>
    <w:rsid w:val="00C46500"/>
    <w:rsid w:val="00C47663"/>
    <w:rsid w:val="00C50EB8"/>
    <w:rsid w:val="00C5123A"/>
    <w:rsid w:val="00C519F4"/>
    <w:rsid w:val="00C51B89"/>
    <w:rsid w:val="00C51D1A"/>
    <w:rsid w:val="00C5271B"/>
    <w:rsid w:val="00C528E7"/>
    <w:rsid w:val="00C53E66"/>
    <w:rsid w:val="00C53FDA"/>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281F"/>
    <w:rsid w:val="00C63D2F"/>
    <w:rsid w:val="00C6448B"/>
    <w:rsid w:val="00C65DE9"/>
    <w:rsid w:val="00C65FF3"/>
    <w:rsid w:val="00C66294"/>
    <w:rsid w:val="00C67A8D"/>
    <w:rsid w:val="00C67D3D"/>
    <w:rsid w:val="00C703F3"/>
    <w:rsid w:val="00C706E9"/>
    <w:rsid w:val="00C729AD"/>
    <w:rsid w:val="00C73040"/>
    <w:rsid w:val="00C75489"/>
    <w:rsid w:val="00C7570E"/>
    <w:rsid w:val="00C757E0"/>
    <w:rsid w:val="00C75A6F"/>
    <w:rsid w:val="00C75E49"/>
    <w:rsid w:val="00C75F81"/>
    <w:rsid w:val="00C76726"/>
    <w:rsid w:val="00C768DA"/>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F3"/>
    <w:rsid w:val="00C8498B"/>
    <w:rsid w:val="00C863CA"/>
    <w:rsid w:val="00C868B5"/>
    <w:rsid w:val="00C868EC"/>
    <w:rsid w:val="00C87194"/>
    <w:rsid w:val="00C9166B"/>
    <w:rsid w:val="00C922F9"/>
    <w:rsid w:val="00C92C76"/>
    <w:rsid w:val="00C93872"/>
    <w:rsid w:val="00C93A4D"/>
    <w:rsid w:val="00C95B51"/>
    <w:rsid w:val="00C96EA2"/>
    <w:rsid w:val="00C97781"/>
    <w:rsid w:val="00CA12F0"/>
    <w:rsid w:val="00CA23F2"/>
    <w:rsid w:val="00CA27DA"/>
    <w:rsid w:val="00CA3074"/>
    <w:rsid w:val="00CA3645"/>
    <w:rsid w:val="00CA3771"/>
    <w:rsid w:val="00CA3A44"/>
    <w:rsid w:val="00CA3CB8"/>
    <w:rsid w:val="00CA3CCF"/>
    <w:rsid w:val="00CA3E86"/>
    <w:rsid w:val="00CA3EA3"/>
    <w:rsid w:val="00CA429F"/>
    <w:rsid w:val="00CA495C"/>
    <w:rsid w:val="00CA5143"/>
    <w:rsid w:val="00CA5350"/>
    <w:rsid w:val="00CA54D8"/>
    <w:rsid w:val="00CA5735"/>
    <w:rsid w:val="00CA58C0"/>
    <w:rsid w:val="00CA5E44"/>
    <w:rsid w:val="00CA612C"/>
    <w:rsid w:val="00CA61F6"/>
    <w:rsid w:val="00CA6676"/>
    <w:rsid w:val="00CA6A89"/>
    <w:rsid w:val="00CA6D68"/>
    <w:rsid w:val="00CA73B3"/>
    <w:rsid w:val="00CA7A03"/>
    <w:rsid w:val="00CA7DB6"/>
    <w:rsid w:val="00CA7F6D"/>
    <w:rsid w:val="00CB000E"/>
    <w:rsid w:val="00CB1989"/>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3A"/>
    <w:rsid w:val="00CC5760"/>
    <w:rsid w:val="00CC78EC"/>
    <w:rsid w:val="00CC7E55"/>
    <w:rsid w:val="00CD050A"/>
    <w:rsid w:val="00CD06FB"/>
    <w:rsid w:val="00CD1396"/>
    <w:rsid w:val="00CD2021"/>
    <w:rsid w:val="00CD269B"/>
    <w:rsid w:val="00CD2759"/>
    <w:rsid w:val="00CD4026"/>
    <w:rsid w:val="00CD45D4"/>
    <w:rsid w:val="00CD63F7"/>
    <w:rsid w:val="00CD6785"/>
    <w:rsid w:val="00CD67FE"/>
    <w:rsid w:val="00CD722D"/>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3B"/>
    <w:rsid w:val="00CE75E4"/>
    <w:rsid w:val="00CE7722"/>
    <w:rsid w:val="00CF1EE5"/>
    <w:rsid w:val="00CF244E"/>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659"/>
    <w:rsid w:val="00D036E9"/>
    <w:rsid w:val="00D03BC4"/>
    <w:rsid w:val="00D04475"/>
    <w:rsid w:val="00D0489C"/>
    <w:rsid w:val="00D055FF"/>
    <w:rsid w:val="00D067EB"/>
    <w:rsid w:val="00D07C8D"/>
    <w:rsid w:val="00D1042D"/>
    <w:rsid w:val="00D104D3"/>
    <w:rsid w:val="00D109EE"/>
    <w:rsid w:val="00D10F2B"/>
    <w:rsid w:val="00D11CAA"/>
    <w:rsid w:val="00D12237"/>
    <w:rsid w:val="00D125A6"/>
    <w:rsid w:val="00D12D69"/>
    <w:rsid w:val="00D12FA6"/>
    <w:rsid w:val="00D13C20"/>
    <w:rsid w:val="00D13F75"/>
    <w:rsid w:val="00D149F6"/>
    <w:rsid w:val="00D14BC9"/>
    <w:rsid w:val="00D1500F"/>
    <w:rsid w:val="00D166CB"/>
    <w:rsid w:val="00D16795"/>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5F15"/>
    <w:rsid w:val="00D463F1"/>
    <w:rsid w:val="00D505C6"/>
    <w:rsid w:val="00D509D7"/>
    <w:rsid w:val="00D50AD0"/>
    <w:rsid w:val="00D5115B"/>
    <w:rsid w:val="00D51522"/>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9DE"/>
    <w:rsid w:val="00D56572"/>
    <w:rsid w:val="00D56A1D"/>
    <w:rsid w:val="00D56E04"/>
    <w:rsid w:val="00D60E8E"/>
    <w:rsid w:val="00D61AEF"/>
    <w:rsid w:val="00D61C6F"/>
    <w:rsid w:val="00D62A8E"/>
    <w:rsid w:val="00D6300F"/>
    <w:rsid w:val="00D64AF6"/>
    <w:rsid w:val="00D650BA"/>
    <w:rsid w:val="00D651A6"/>
    <w:rsid w:val="00D6547D"/>
    <w:rsid w:val="00D66156"/>
    <w:rsid w:val="00D6668D"/>
    <w:rsid w:val="00D670D1"/>
    <w:rsid w:val="00D67EA6"/>
    <w:rsid w:val="00D70198"/>
    <w:rsid w:val="00D70D67"/>
    <w:rsid w:val="00D71270"/>
    <w:rsid w:val="00D71E49"/>
    <w:rsid w:val="00D720A7"/>
    <w:rsid w:val="00D72AA4"/>
    <w:rsid w:val="00D734AA"/>
    <w:rsid w:val="00D7371D"/>
    <w:rsid w:val="00D749A6"/>
    <w:rsid w:val="00D76A02"/>
    <w:rsid w:val="00D770AC"/>
    <w:rsid w:val="00D77A52"/>
    <w:rsid w:val="00D80F5C"/>
    <w:rsid w:val="00D81157"/>
    <w:rsid w:val="00D81226"/>
    <w:rsid w:val="00D817F8"/>
    <w:rsid w:val="00D81AE4"/>
    <w:rsid w:val="00D81FE5"/>
    <w:rsid w:val="00D82132"/>
    <w:rsid w:val="00D82D45"/>
    <w:rsid w:val="00D83ABD"/>
    <w:rsid w:val="00D845BA"/>
    <w:rsid w:val="00D84F1B"/>
    <w:rsid w:val="00D859E7"/>
    <w:rsid w:val="00D85D2E"/>
    <w:rsid w:val="00D8613B"/>
    <w:rsid w:val="00D862C5"/>
    <w:rsid w:val="00D86A40"/>
    <w:rsid w:val="00D86D0B"/>
    <w:rsid w:val="00D86D10"/>
    <w:rsid w:val="00D90CE0"/>
    <w:rsid w:val="00D9139D"/>
    <w:rsid w:val="00D9159D"/>
    <w:rsid w:val="00D91DD2"/>
    <w:rsid w:val="00D920D4"/>
    <w:rsid w:val="00D92524"/>
    <w:rsid w:val="00D929B1"/>
    <w:rsid w:val="00D92A66"/>
    <w:rsid w:val="00D92EBB"/>
    <w:rsid w:val="00D9428A"/>
    <w:rsid w:val="00D94425"/>
    <w:rsid w:val="00D94D55"/>
    <w:rsid w:val="00D9595F"/>
    <w:rsid w:val="00D9598E"/>
    <w:rsid w:val="00D95C19"/>
    <w:rsid w:val="00D96533"/>
    <w:rsid w:val="00D97594"/>
    <w:rsid w:val="00D978B7"/>
    <w:rsid w:val="00D97905"/>
    <w:rsid w:val="00DA04B1"/>
    <w:rsid w:val="00DA246C"/>
    <w:rsid w:val="00DA25CA"/>
    <w:rsid w:val="00DA2B3B"/>
    <w:rsid w:val="00DA3A53"/>
    <w:rsid w:val="00DA67C9"/>
    <w:rsid w:val="00DA6C2A"/>
    <w:rsid w:val="00DA6FA1"/>
    <w:rsid w:val="00DA7EF9"/>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956"/>
    <w:rsid w:val="00DD20FE"/>
    <w:rsid w:val="00DD246F"/>
    <w:rsid w:val="00DD34E3"/>
    <w:rsid w:val="00DD3ACA"/>
    <w:rsid w:val="00DD3B2D"/>
    <w:rsid w:val="00DD3DB8"/>
    <w:rsid w:val="00DD42DA"/>
    <w:rsid w:val="00DD45E2"/>
    <w:rsid w:val="00DD68A2"/>
    <w:rsid w:val="00DD6C9C"/>
    <w:rsid w:val="00DD7108"/>
    <w:rsid w:val="00DD7378"/>
    <w:rsid w:val="00DD78D7"/>
    <w:rsid w:val="00DD7EDE"/>
    <w:rsid w:val="00DE04C7"/>
    <w:rsid w:val="00DE1502"/>
    <w:rsid w:val="00DE18E5"/>
    <w:rsid w:val="00DE1EC4"/>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844"/>
    <w:rsid w:val="00E0141B"/>
    <w:rsid w:val="00E01606"/>
    <w:rsid w:val="00E01709"/>
    <w:rsid w:val="00E01FDF"/>
    <w:rsid w:val="00E031D9"/>
    <w:rsid w:val="00E03FD3"/>
    <w:rsid w:val="00E05BDD"/>
    <w:rsid w:val="00E05C68"/>
    <w:rsid w:val="00E05E43"/>
    <w:rsid w:val="00E05F9C"/>
    <w:rsid w:val="00E07545"/>
    <w:rsid w:val="00E0799D"/>
    <w:rsid w:val="00E079B5"/>
    <w:rsid w:val="00E101FF"/>
    <w:rsid w:val="00E10607"/>
    <w:rsid w:val="00E122BB"/>
    <w:rsid w:val="00E1291F"/>
    <w:rsid w:val="00E12D8C"/>
    <w:rsid w:val="00E1343C"/>
    <w:rsid w:val="00E13C9C"/>
    <w:rsid w:val="00E13CD1"/>
    <w:rsid w:val="00E13DA2"/>
    <w:rsid w:val="00E14363"/>
    <w:rsid w:val="00E14FBB"/>
    <w:rsid w:val="00E1536A"/>
    <w:rsid w:val="00E16059"/>
    <w:rsid w:val="00E161B0"/>
    <w:rsid w:val="00E1641B"/>
    <w:rsid w:val="00E16903"/>
    <w:rsid w:val="00E16DD1"/>
    <w:rsid w:val="00E17241"/>
    <w:rsid w:val="00E17EB4"/>
    <w:rsid w:val="00E20D0E"/>
    <w:rsid w:val="00E21DBA"/>
    <w:rsid w:val="00E21F68"/>
    <w:rsid w:val="00E22511"/>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C3F"/>
    <w:rsid w:val="00E34672"/>
    <w:rsid w:val="00E34BA5"/>
    <w:rsid w:val="00E350CB"/>
    <w:rsid w:val="00E36C8C"/>
    <w:rsid w:val="00E36EB9"/>
    <w:rsid w:val="00E36F00"/>
    <w:rsid w:val="00E36FA6"/>
    <w:rsid w:val="00E3715D"/>
    <w:rsid w:val="00E377FD"/>
    <w:rsid w:val="00E40075"/>
    <w:rsid w:val="00E4098A"/>
    <w:rsid w:val="00E40D74"/>
    <w:rsid w:val="00E41866"/>
    <w:rsid w:val="00E41E6F"/>
    <w:rsid w:val="00E42486"/>
    <w:rsid w:val="00E42895"/>
    <w:rsid w:val="00E428FC"/>
    <w:rsid w:val="00E42B5E"/>
    <w:rsid w:val="00E43393"/>
    <w:rsid w:val="00E4480E"/>
    <w:rsid w:val="00E453D5"/>
    <w:rsid w:val="00E45B60"/>
    <w:rsid w:val="00E460F9"/>
    <w:rsid w:val="00E47875"/>
    <w:rsid w:val="00E47EE4"/>
    <w:rsid w:val="00E47EFB"/>
    <w:rsid w:val="00E500B2"/>
    <w:rsid w:val="00E513A0"/>
    <w:rsid w:val="00E51541"/>
    <w:rsid w:val="00E51A97"/>
    <w:rsid w:val="00E51B82"/>
    <w:rsid w:val="00E522A8"/>
    <w:rsid w:val="00E53435"/>
    <w:rsid w:val="00E53781"/>
    <w:rsid w:val="00E54463"/>
    <w:rsid w:val="00E55E25"/>
    <w:rsid w:val="00E57E23"/>
    <w:rsid w:val="00E57EAC"/>
    <w:rsid w:val="00E60B07"/>
    <w:rsid w:val="00E60F01"/>
    <w:rsid w:val="00E61E34"/>
    <w:rsid w:val="00E62970"/>
    <w:rsid w:val="00E6361B"/>
    <w:rsid w:val="00E63979"/>
    <w:rsid w:val="00E63D89"/>
    <w:rsid w:val="00E64D26"/>
    <w:rsid w:val="00E65E3B"/>
    <w:rsid w:val="00E6653E"/>
    <w:rsid w:val="00E67A95"/>
    <w:rsid w:val="00E67F67"/>
    <w:rsid w:val="00E70BC1"/>
    <w:rsid w:val="00E70E82"/>
    <w:rsid w:val="00E71116"/>
    <w:rsid w:val="00E7117B"/>
    <w:rsid w:val="00E715A4"/>
    <w:rsid w:val="00E72ACE"/>
    <w:rsid w:val="00E72E05"/>
    <w:rsid w:val="00E74980"/>
    <w:rsid w:val="00E74E73"/>
    <w:rsid w:val="00E75E51"/>
    <w:rsid w:val="00E76B6C"/>
    <w:rsid w:val="00E7723C"/>
    <w:rsid w:val="00E77F23"/>
    <w:rsid w:val="00E802F3"/>
    <w:rsid w:val="00E80487"/>
    <w:rsid w:val="00E80A81"/>
    <w:rsid w:val="00E81A5A"/>
    <w:rsid w:val="00E81C0B"/>
    <w:rsid w:val="00E83434"/>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BD5"/>
    <w:rsid w:val="00EB3E01"/>
    <w:rsid w:val="00EB5720"/>
    <w:rsid w:val="00EB644C"/>
    <w:rsid w:val="00EB653C"/>
    <w:rsid w:val="00EB68A5"/>
    <w:rsid w:val="00EB6DA0"/>
    <w:rsid w:val="00EB6DC0"/>
    <w:rsid w:val="00EB72C9"/>
    <w:rsid w:val="00EB7624"/>
    <w:rsid w:val="00EC01E2"/>
    <w:rsid w:val="00EC1E42"/>
    <w:rsid w:val="00EC3817"/>
    <w:rsid w:val="00EC428B"/>
    <w:rsid w:val="00EC4411"/>
    <w:rsid w:val="00EC57AA"/>
    <w:rsid w:val="00EC5CC5"/>
    <w:rsid w:val="00EC5E76"/>
    <w:rsid w:val="00ED0377"/>
    <w:rsid w:val="00ED0484"/>
    <w:rsid w:val="00ED2518"/>
    <w:rsid w:val="00ED29BF"/>
    <w:rsid w:val="00ED2A71"/>
    <w:rsid w:val="00ED2C83"/>
    <w:rsid w:val="00ED3411"/>
    <w:rsid w:val="00ED389B"/>
    <w:rsid w:val="00ED3CFC"/>
    <w:rsid w:val="00ED413D"/>
    <w:rsid w:val="00ED41C7"/>
    <w:rsid w:val="00ED6899"/>
    <w:rsid w:val="00EE0316"/>
    <w:rsid w:val="00EE0D4C"/>
    <w:rsid w:val="00EE0E85"/>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1306"/>
    <w:rsid w:val="00EF1B34"/>
    <w:rsid w:val="00EF2102"/>
    <w:rsid w:val="00EF2F93"/>
    <w:rsid w:val="00EF3FFB"/>
    <w:rsid w:val="00EF4143"/>
    <w:rsid w:val="00EF47DE"/>
    <w:rsid w:val="00EF5218"/>
    <w:rsid w:val="00EF5272"/>
    <w:rsid w:val="00EF5F1F"/>
    <w:rsid w:val="00EF75A2"/>
    <w:rsid w:val="00EF79D8"/>
    <w:rsid w:val="00F001DD"/>
    <w:rsid w:val="00F00C5A"/>
    <w:rsid w:val="00F01ABD"/>
    <w:rsid w:val="00F0224A"/>
    <w:rsid w:val="00F0254A"/>
    <w:rsid w:val="00F03000"/>
    <w:rsid w:val="00F033B9"/>
    <w:rsid w:val="00F03CD9"/>
    <w:rsid w:val="00F03ECA"/>
    <w:rsid w:val="00F04394"/>
    <w:rsid w:val="00F05198"/>
    <w:rsid w:val="00F05432"/>
    <w:rsid w:val="00F0558E"/>
    <w:rsid w:val="00F05900"/>
    <w:rsid w:val="00F05940"/>
    <w:rsid w:val="00F05AF6"/>
    <w:rsid w:val="00F05E9A"/>
    <w:rsid w:val="00F062E0"/>
    <w:rsid w:val="00F06F6B"/>
    <w:rsid w:val="00F06FB1"/>
    <w:rsid w:val="00F07675"/>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42E"/>
    <w:rsid w:val="00F307D7"/>
    <w:rsid w:val="00F30A3F"/>
    <w:rsid w:val="00F30BFB"/>
    <w:rsid w:val="00F31883"/>
    <w:rsid w:val="00F31BD0"/>
    <w:rsid w:val="00F31E1A"/>
    <w:rsid w:val="00F3273C"/>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A34"/>
    <w:rsid w:val="00F44A9B"/>
    <w:rsid w:val="00F44CEA"/>
    <w:rsid w:val="00F44D5E"/>
    <w:rsid w:val="00F476A3"/>
    <w:rsid w:val="00F476A9"/>
    <w:rsid w:val="00F50029"/>
    <w:rsid w:val="00F505F9"/>
    <w:rsid w:val="00F50CB6"/>
    <w:rsid w:val="00F5101E"/>
    <w:rsid w:val="00F51DD5"/>
    <w:rsid w:val="00F528B0"/>
    <w:rsid w:val="00F52D08"/>
    <w:rsid w:val="00F534E4"/>
    <w:rsid w:val="00F54C58"/>
    <w:rsid w:val="00F54E63"/>
    <w:rsid w:val="00F5620D"/>
    <w:rsid w:val="00F5640F"/>
    <w:rsid w:val="00F5769B"/>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3C78"/>
    <w:rsid w:val="00F73E22"/>
    <w:rsid w:val="00F748D1"/>
    <w:rsid w:val="00F75CA8"/>
    <w:rsid w:val="00F76174"/>
    <w:rsid w:val="00F7633D"/>
    <w:rsid w:val="00F772A7"/>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523E"/>
    <w:rsid w:val="00FA5288"/>
    <w:rsid w:val="00FA59B1"/>
    <w:rsid w:val="00FA5CAA"/>
    <w:rsid w:val="00FA7F1C"/>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1477"/>
    <w:rsid w:val="00FD2AEC"/>
    <w:rsid w:val="00FD2E74"/>
    <w:rsid w:val="00FD2FE6"/>
    <w:rsid w:val="00FD31C3"/>
    <w:rsid w:val="00FD3F0A"/>
    <w:rsid w:val="00FD4CA3"/>
    <w:rsid w:val="00FD601B"/>
    <w:rsid w:val="00FD6270"/>
    <w:rsid w:val="00FD64D8"/>
    <w:rsid w:val="00FD6907"/>
    <w:rsid w:val="00FD731B"/>
    <w:rsid w:val="00FD7859"/>
    <w:rsid w:val="00FD7F56"/>
    <w:rsid w:val="00FE0903"/>
    <w:rsid w:val="00FE0BF2"/>
    <w:rsid w:val="00FE0E0D"/>
    <w:rsid w:val="00FE0E73"/>
    <w:rsid w:val="00FE14C4"/>
    <w:rsid w:val="00FE18D8"/>
    <w:rsid w:val="00FE2B8F"/>
    <w:rsid w:val="00FE2E33"/>
    <w:rsid w:val="00FE3B34"/>
    <w:rsid w:val="00FE3B90"/>
    <w:rsid w:val="00FE3C3D"/>
    <w:rsid w:val="00FE4295"/>
    <w:rsid w:val="00FE4705"/>
    <w:rsid w:val="00FE6282"/>
    <w:rsid w:val="00FE77C0"/>
    <w:rsid w:val="00FE7D5A"/>
    <w:rsid w:val="00FE7D89"/>
    <w:rsid w:val="00FE7EF0"/>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C7776-6B4A-4D67-A32E-87DF37D1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15</Pages>
  <Words>2441</Words>
  <Characters>13429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180</cp:revision>
  <cp:lastPrinted>2013-06-11T14:26:00Z</cp:lastPrinted>
  <dcterms:created xsi:type="dcterms:W3CDTF">2013-08-06T14:38:00Z</dcterms:created>
  <dcterms:modified xsi:type="dcterms:W3CDTF">2013-08-06T22:07:00Z</dcterms:modified>
</cp:coreProperties>
</file>