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9" w:rsidRDefault="000560E9" w:rsidP="00551802">
      <w:pPr>
        <w:pStyle w:val="Estilo"/>
        <w:ind w:right="279"/>
        <w:jc w:val="center"/>
        <w:rPr>
          <w:rFonts w:ascii="Calibri" w:hAnsi="Calibri"/>
          <w:b/>
          <w:bCs/>
          <w:color w:val="7F7F7F"/>
          <w:sz w:val="22"/>
          <w:szCs w:val="22"/>
        </w:rPr>
      </w:pPr>
    </w:p>
    <w:p w:rsidR="00422031" w:rsidRDefault="00AA4ABE" w:rsidP="00422031">
      <w:pPr>
        <w:jc w:val="both"/>
        <w:rPr>
          <w:rFonts w:ascii="MS Reference Sans Serif" w:hAnsi="MS Reference Sans Serif"/>
          <w:b/>
          <w:color w:val="262626" w:themeColor="text1" w:themeTint="D9"/>
          <w:sz w:val="30"/>
          <w:szCs w:val="30"/>
        </w:rPr>
      </w:pPr>
      <w:r>
        <w:rPr>
          <w:rFonts w:ascii="MS Reference Sans Serif" w:hAnsi="MS Reference Sans Serif"/>
          <w:b/>
          <w:color w:val="262626" w:themeColor="text1" w:themeTint="D9"/>
          <w:sz w:val="30"/>
          <w:szCs w:val="30"/>
          <w:lang w:eastAsia="es-CO"/>
        </w:rPr>
        <w:drawing>
          <wp:inline distT="0" distB="0" distL="0" distR="0">
            <wp:extent cx="5612130" cy="3759200"/>
            <wp:effectExtent l="0" t="0" r="762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enero 22 B022_120.jpg"/>
                    <pic:cNvPicPr/>
                  </pic:nvPicPr>
                  <pic:blipFill>
                    <a:blip r:embed="rId9">
                      <a:extLst>
                        <a:ext uri="{28A0092B-C50C-407E-A947-70E740481C1C}">
                          <a14:useLocalDpi xmlns:a14="http://schemas.microsoft.com/office/drawing/2010/main" val="0"/>
                        </a:ext>
                      </a:extLst>
                    </a:blip>
                    <a:stretch>
                      <a:fillRect/>
                    </a:stretch>
                  </pic:blipFill>
                  <pic:spPr>
                    <a:xfrm>
                      <a:off x="0" y="0"/>
                      <a:ext cx="5612130" cy="3759200"/>
                    </a:xfrm>
                    <a:prstGeom prst="rect">
                      <a:avLst/>
                    </a:prstGeom>
                  </pic:spPr>
                </pic:pic>
              </a:graphicData>
            </a:graphic>
          </wp:inline>
        </w:drawing>
      </w:r>
    </w:p>
    <w:p w:rsidR="002A7818" w:rsidRDefault="002A7818" w:rsidP="002A7818">
      <w:pPr>
        <w:spacing w:after="0" w:line="240" w:lineRule="auto"/>
        <w:outlineLvl w:val="0"/>
        <w:rPr>
          <w:rFonts w:ascii="MS Reference Sans Serif" w:hAnsi="MS Reference Sans Serif"/>
          <w:b/>
          <w:color w:val="262626" w:themeColor="text1" w:themeTint="D9"/>
          <w:sz w:val="30"/>
          <w:szCs w:val="30"/>
        </w:rPr>
      </w:pPr>
    </w:p>
    <w:p w:rsidR="00D8147A" w:rsidRDefault="00D8147A" w:rsidP="002A7818">
      <w:pPr>
        <w:spacing w:after="0" w:line="240" w:lineRule="auto"/>
        <w:outlineLvl w:val="0"/>
        <w:rPr>
          <w:rFonts w:ascii="MS Reference Sans Serif" w:hAnsi="MS Reference Sans Serif"/>
          <w:b/>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B14808" w:rsidRDefault="00B14808"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A372B6" w:rsidRDefault="00A372B6" w:rsidP="00A372B6">
      <w:pPr>
        <w:spacing w:after="0" w:line="240" w:lineRule="auto"/>
        <w:jc w:val="center"/>
        <w:rPr>
          <w:rFonts w:ascii="MS Reference Sans Serif" w:eastAsiaTheme="minorHAnsi" w:hAnsi="MS Reference Sans Serif" w:cstheme="minorBidi"/>
          <w:b/>
          <w:bCs/>
          <w:noProof w:val="0"/>
          <w:color w:val="262626" w:themeColor="text1" w:themeTint="D9"/>
          <w:sz w:val="30"/>
          <w:szCs w:val="30"/>
        </w:rPr>
      </w:pP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r w:rsidRPr="00103B0C">
        <w:rPr>
          <w:rFonts w:ascii="MS Reference Sans Serif" w:eastAsiaTheme="minorHAnsi" w:hAnsi="MS Reference Sans Serif" w:cstheme="minorBidi"/>
          <w:b/>
          <w:bCs/>
          <w:noProof w:val="0"/>
          <w:color w:val="262626" w:themeColor="text1" w:themeTint="D9"/>
          <w:sz w:val="30"/>
          <w:szCs w:val="30"/>
        </w:rPr>
        <w:lastRenderedPageBreak/>
        <w:t>La Administración Fuentes Meneses más social, con Fase Digital Uno</w:t>
      </w:r>
    </w:p>
    <w:p w:rsidR="005E2E2F" w:rsidRPr="005E2E2F" w:rsidRDefault="005E2E2F" w:rsidP="005E2E2F">
      <w:pPr>
        <w:spacing w:after="0" w:line="240" w:lineRule="auto"/>
        <w:jc w:val="both"/>
        <w:rPr>
          <w:rFonts w:ascii="MS Reference Sans Serif" w:eastAsia="Times New Roman" w:hAnsi="MS Reference Sans Serif"/>
          <w:b/>
          <w:color w:val="404040"/>
        </w:rPr>
      </w:pPr>
    </w:p>
    <w:p w:rsidR="00103B0C" w:rsidRDefault="00A66AE2" w:rsidP="00103B0C">
      <w:pPr>
        <w:spacing w:after="0" w:line="240" w:lineRule="auto"/>
        <w:jc w:val="both"/>
        <w:rPr>
          <w:rFonts w:ascii="MS Reference Sans Serif" w:eastAsia="Times New Roman" w:hAnsi="MS Reference Sans Serif"/>
          <w:color w:val="404040"/>
        </w:rPr>
      </w:pPr>
      <w:r>
        <w:rPr>
          <w:rFonts w:ascii="MS Reference Sans Serif" w:eastAsiaTheme="minorHAnsi" w:hAnsi="MS Reference Sans Serif" w:cstheme="minorBidi"/>
          <w:b/>
          <w:bCs/>
          <w:color w:val="262626" w:themeColor="text1" w:themeTint="D9"/>
          <w:sz w:val="30"/>
          <w:szCs w:val="30"/>
          <w:lang w:eastAsia="es-CO"/>
        </w:rPr>
        <w:drawing>
          <wp:anchor distT="0" distB="0" distL="114300" distR="114300" simplePos="0" relativeHeight="251660288" behindDoc="0" locked="0" layoutInCell="1" allowOverlap="1" wp14:anchorId="4CEE4440" wp14:editId="6BBD168D">
            <wp:simplePos x="0" y="0"/>
            <wp:positionH relativeFrom="column">
              <wp:posOffset>2732405</wp:posOffset>
            </wp:positionH>
            <wp:positionV relativeFrom="paragraph">
              <wp:posOffset>45085</wp:posOffset>
            </wp:positionV>
            <wp:extent cx="2924175" cy="1946275"/>
            <wp:effectExtent l="0" t="0" r="9525" b="0"/>
            <wp:wrapSquare wrapText="bothSides"/>
            <wp:docPr id="12" name="Imagen 12" descr="C:\Users\alexandra.dominguez.ALCPOPAYAN\Desktop\Ana María Londoño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exandra.dominguez.ALCPOPAYAN\Desktop\Ana María Londoño_resiz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0C" w:rsidRPr="00103B0C">
        <w:rPr>
          <w:rFonts w:ascii="MS Reference Sans Serif" w:eastAsia="Times New Roman" w:hAnsi="MS Reference Sans Serif"/>
          <w:color w:val="404040"/>
        </w:rPr>
        <w:t>La Administración del Alcalde, Francisco Fuentes Meneses  a través de la empresa de Telecomunicaciones EMTEL S.A. E.S.P. inicia una nueva era tecnológica la próxima semana con la puesta en marcha del proyecto  Vive Digital Uno, siendo Popayán la ciudad Modelo para el resto de Colombia.</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 xml:space="preserve"> Ana María Londoño Riañi, Gerente de Emtel dijo que el proyecto va estar ubicado en redes para que toda la comunidad pueda asistir, destacando que es un logro importante del Alcalde, Francisco Fuentes Meneses quien adelantó las gestiones a través del Ministerio de Tecnologías de la Información y las Comunicaciones, Tics.</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En Popayán existe ya la fase Vive Digital Cero, correspondiente a 14 puntos y ahora la Fase Uno que es netamente de responsabilidad social, participando el Municipio y Emtel como ejecutores de ella, con los Administradores,  sede,  servicios públicos, pero el Gobierno Local, no recibe ningún pago a cambio, teniendo en cuenta que El Ministerio de las Tics lo dota.</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La capital caucana tendrá dos puntos de Vive Digital Uno, que funcionarán en la sede de Emtel de la Plaza de Toros y el segundo en el Parque Informático, Carlos Albán. El costo aproximado de este proyecto social es de unos 500 millones de pesos y  está contemplado en el Plan de Desarrollo de la Administración Fuentes Meneses.</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Se espera confirmar en los próximos días que funcionarios del Ministerio de las Tics estarían arribando a Popayán para la inauguración de estas importantes salas para los payaneses.</w:t>
      </w:r>
    </w:p>
    <w:p w:rsidR="005E2E2F" w:rsidRDefault="005E2E2F"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Default="00A66AE2" w:rsidP="005E2E2F">
      <w:pPr>
        <w:spacing w:after="0" w:line="240" w:lineRule="auto"/>
        <w:jc w:val="both"/>
        <w:rPr>
          <w:rFonts w:ascii="MS Reference Sans Serif" w:eastAsia="Times New Roman" w:hAnsi="MS Reference Sans Serif"/>
          <w:color w:val="404040"/>
        </w:rPr>
      </w:pPr>
    </w:p>
    <w:p w:rsidR="00A66AE2" w:rsidRPr="005E2E2F" w:rsidRDefault="00A66AE2" w:rsidP="005E2E2F">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r w:rsidRPr="00103B0C">
        <w:rPr>
          <w:rFonts w:ascii="MS Reference Sans Serif" w:eastAsiaTheme="minorHAnsi" w:hAnsi="MS Reference Sans Serif" w:cstheme="minorBidi"/>
          <w:b/>
          <w:bCs/>
          <w:noProof w:val="0"/>
          <w:color w:val="262626" w:themeColor="text1" w:themeTint="D9"/>
          <w:sz w:val="30"/>
          <w:szCs w:val="30"/>
        </w:rPr>
        <w:lastRenderedPageBreak/>
        <w:t xml:space="preserve">Más </w:t>
      </w:r>
      <w:r w:rsidR="00AA4ABE" w:rsidRPr="00103B0C">
        <w:rPr>
          <w:rFonts w:ascii="MS Reference Sans Serif" w:eastAsiaTheme="minorHAnsi" w:hAnsi="MS Reference Sans Serif" w:cstheme="minorBidi"/>
          <w:b/>
          <w:bCs/>
          <w:noProof w:val="0"/>
          <w:color w:val="262626" w:themeColor="text1" w:themeTint="D9"/>
          <w:sz w:val="30"/>
          <w:szCs w:val="30"/>
        </w:rPr>
        <w:t>de Cien</w:t>
      </w:r>
      <w:r w:rsidRPr="00103B0C">
        <w:rPr>
          <w:rFonts w:ascii="MS Reference Sans Serif" w:eastAsiaTheme="minorHAnsi" w:hAnsi="MS Reference Sans Serif" w:cstheme="minorBidi"/>
          <w:b/>
          <w:bCs/>
          <w:noProof w:val="0"/>
          <w:color w:val="262626" w:themeColor="text1" w:themeTint="D9"/>
          <w:sz w:val="30"/>
          <w:szCs w:val="30"/>
        </w:rPr>
        <w:t xml:space="preserve"> millones de pesos de inversión en los Centros Vidas</w:t>
      </w:r>
    </w:p>
    <w:p w:rsidR="005E2E2F" w:rsidRPr="005E2E2F" w:rsidRDefault="005E2E2F" w:rsidP="005E2E2F">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p>
    <w:p w:rsidR="00103B0C" w:rsidRDefault="00A66AE2" w:rsidP="00103B0C">
      <w:pPr>
        <w:spacing w:after="0" w:line="240" w:lineRule="auto"/>
        <w:jc w:val="both"/>
        <w:rPr>
          <w:rFonts w:ascii="MS Reference Sans Serif" w:eastAsia="Times New Roman" w:hAnsi="MS Reference Sans Serif"/>
          <w:color w:val="404040"/>
        </w:rPr>
      </w:pPr>
      <w:r>
        <w:rPr>
          <w:rFonts w:ascii="MS Reference Sans Serif" w:eastAsiaTheme="minorHAnsi" w:hAnsi="MS Reference Sans Serif" w:cstheme="minorBidi"/>
          <w:b/>
          <w:bCs/>
          <w:color w:val="262626" w:themeColor="text1" w:themeTint="D9"/>
          <w:sz w:val="30"/>
          <w:szCs w:val="30"/>
          <w:lang w:eastAsia="es-CO"/>
        </w:rPr>
        <w:drawing>
          <wp:anchor distT="0" distB="0" distL="114300" distR="114300" simplePos="0" relativeHeight="251661312" behindDoc="0" locked="0" layoutInCell="1" allowOverlap="1" wp14:anchorId="671CA84E" wp14:editId="5171AC2D">
            <wp:simplePos x="0" y="0"/>
            <wp:positionH relativeFrom="column">
              <wp:posOffset>2540</wp:posOffset>
            </wp:positionH>
            <wp:positionV relativeFrom="paragraph">
              <wp:posOffset>-1905</wp:posOffset>
            </wp:positionV>
            <wp:extent cx="2511425" cy="1877695"/>
            <wp:effectExtent l="0" t="0" r="3175" b="8255"/>
            <wp:wrapSquare wrapText="bothSides"/>
            <wp:docPr id="15" name="Imagen 15" descr="C:\Users\alexandra.dominguez.ALCPOPAYAN\Desktop\abuelos en la casa del norte en Popay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a.dominguez.ALCPOPAYAN\Desktop\abuelos en la casa del norte en Popayá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1425" cy="1877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0C" w:rsidRPr="00103B0C">
        <w:rPr>
          <w:rFonts w:ascii="MS Reference Sans Serif" w:eastAsia="Times New Roman" w:hAnsi="MS Reference Sans Serif"/>
          <w:color w:val="404040"/>
        </w:rPr>
        <w:t>La secretaría de Salud del Municipio de Popayán, Leticia Muñoz, confirmó  una inversión por 120 millones de pesos en los dos Centros Vida que funciona en la ciudad.</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Las sedes de los Adultos Mayores que funcionan al suroccidente y norte de la ciudad vienen siendo dotados de todo lo necesario para atender  a la población vulnerable de todas las Comunas.</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 xml:space="preserve">Según Leticia Muñoz se viene prestando un servicio  promedio de100 personas entre hombres y mujeres, en adultez de </w:t>
      </w:r>
      <w:r w:rsidRPr="00103B0C">
        <w:rPr>
          <w:rFonts w:ascii="MS Reference Sans Serif" w:eastAsia="Times New Roman" w:hAnsi="MS Reference Sans Serif"/>
          <w:color w:val="404040"/>
        </w:rPr>
        <w:tab/>
        <w:t>Nivel Uno y Dos apoyándolos en aspectos como: Salud, Alimentación y Actividades Lúdico-Pedagógicas, también se le garantiza el operador de transporte.</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La operación del programa la realiza la Fundación Emtel , entidad que reúne todos los requisitos exigidos por la ley para la atención de los Centros Vida.</w:t>
      </w:r>
    </w:p>
    <w:p w:rsidR="005E2E2F" w:rsidRPr="005E2E2F" w:rsidRDefault="005E2E2F" w:rsidP="005E2E2F">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r w:rsidRPr="00103B0C">
        <w:rPr>
          <w:rFonts w:ascii="MS Reference Sans Serif" w:eastAsiaTheme="minorHAnsi" w:hAnsi="MS Reference Sans Serif" w:cstheme="minorBidi"/>
          <w:b/>
          <w:bCs/>
          <w:noProof w:val="0"/>
          <w:color w:val="262626" w:themeColor="text1" w:themeTint="D9"/>
          <w:sz w:val="30"/>
          <w:szCs w:val="30"/>
        </w:rPr>
        <w:t>“Pico y Pase” si funciona en Popayán</w:t>
      </w:r>
    </w:p>
    <w:p w:rsidR="005E2E2F" w:rsidRDefault="005E2E2F" w:rsidP="005E2E2F">
      <w:pPr>
        <w:spacing w:after="0" w:line="240" w:lineRule="auto"/>
        <w:jc w:val="both"/>
        <w:rPr>
          <w:rFonts w:ascii="MS Reference Sans Serif" w:eastAsia="Times New Roman" w:hAnsi="MS Reference Sans Serif"/>
          <w:color w:val="404040"/>
        </w:rPr>
      </w:pPr>
    </w:p>
    <w:p w:rsidR="00103B0C" w:rsidRDefault="00A66AE2" w:rsidP="00103B0C">
      <w:pPr>
        <w:spacing w:after="0" w:line="240" w:lineRule="auto"/>
        <w:jc w:val="both"/>
        <w:rPr>
          <w:rFonts w:ascii="MS Reference Sans Serif" w:eastAsia="Times New Roman" w:hAnsi="MS Reference Sans Serif"/>
          <w:color w:val="404040"/>
        </w:rPr>
      </w:pPr>
      <w:r>
        <w:rPr>
          <w:rFonts w:ascii="MS Reference Sans Serif" w:eastAsiaTheme="minorHAnsi" w:hAnsi="MS Reference Sans Serif" w:cstheme="minorBidi"/>
          <w:b/>
          <w:bCs/>
          <w:color w:val="262626" w:themeColor="text1" w:themeTint="D9"/>
          <w:sz w:val="30"/>
          <w:szCs w:val="30"/>
          <w:lang w:eastAsia="es-CO"/>
        </w:rPr>
        <w:drawing>
          <wp:anchor distT="0" distB="0" distL="114300" distR="114300" simplePos="0" relativeHeight="251659264" behindDoc="0" locked="0" layoutInCell="1" allowOverlap="1" wp14:anchorId="645F572F" wp14:editId="38A097AB">
            <wp:simplePos x="0" y="0"/>
            <wp:positionH relativeFrom="column">
              <wp:posOffset>2857500</wp:posOffset>
            </wp:positionH>
            <wp:positionV relativeFrom="paragraph">
              <wp:posOffset>57150</wp:posOffset>
            </wp:positionV>
            <wp:extent cx="2602865" cy="1875155"/>
            <wp:effectExtent l="0" t="0" r="6985" b="0"/>
            <wp:wrapSquare wrapText="bothSides"/>
            <wp:docPr id="14" name="Imagen 14" descr="C:\Users\alexandra.dominguez.ALCPOPAYAN\Desktop\transito !pioc y pase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xandra.dominguez.ALCPOPAYAN\Desktop\transito !pioc y pase_resiz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2865" cy="187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0C" w:rsidRPr="00103B0C">
        <w:rPr>
          <w:rFonts w:ascii="MS Reference Sans Serif" w:eastAsia="Times New Roman" w:hAnsi="MS Reference Sans Serif"/>
          <w:color w:val="404040"/>
        </w:rPr>
        <w:t xml:space="preserve">Aunque no se presenta en Popayán problemas de congestión con el cambio de las licencias de conducción, el secretario de Tránsito y Transporte, doctor, Miguel Hernán Muñoz dijo que se trabaja en el denominado “Pico y Pase”, con miras a atender la instrucción del Gobierno Nacional y darle mayor comodidad a los usuarios. </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 xml:space="preserve">Para este mes de febrero todos los conductores que tengan cédulas terminadas en dos (2) deben renovar sus licencias y quien no lo haga, a partir del mes de marzo se ve sujeto a sanciones. Las cédulas terminadas en  tres (3) en el mes de marzo, cédulas terminadas en cuatro (4) en el mes de abril y el último será el cero (0) en el mes de noviembre.  </w:t>
      </w:r>
    </w:p>
    <w:p w:rsidR="005E2E2F" w:rsidRPr="005E2E2F" w:rsidRDefault="005E2E2F" w:rsidP="005E2E2F">
      <w:pPr>
        <w:spacing w:after="0" w:line="240" w:lineRule="auto"/>
        <w:jc w:val="both"/>
        <w:rPr>
          <w:rFonts w:ascii="MS Reference Sans Serif" w:eastAsia="Times New Roman" w:hAnsi="MS Reference Sans Serif"/>
          <w:color w:val="404040"/>
        </w:rPr>
      </w:pPr>
    </w:p>
    <w:p w:rsid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r w:rsidRPr="00103B0C">
        <w:rPr>
          <w:rFonts w:ascii="MS Reference Sans Serif" w:eastAsiaTheme="minorHAnsi" w:hAnsi="MS Reference Sans Serif" w:cstheme="minorBidi"/>
          <w:b/>
          <w:bCs/>
          <w:noProof w:val="0"/>
          <w:color w:val="262626" w:themeColor="text1" w:themeTint="D9"/>
          <w:sz w:val="30"/>
          <w:szCs w:val="30"/>
        </w:rPr>
        <w:lastRenderedPageBreak/>
        <w:t xml:space="preserve">Administración Municipal otorga premio ‘Sello de Calidad’ </w:t>
      </w:r>
      <w:r w:rsidR="00AA4ABE" w:rsidRPr="00103B0C">
        <w:rPr>
          <w:rFonts w:ascii="MS Reference Sans Serif" w:eastAsiaTheme="minorHAnsi" w:hAnsi="MS Reference Sans Serif" w:cstheme="minorBidi"/>
          <w:b/>
          <w:bCs/>
          <w:noProof w:val="0"/>
          <w:color w:val="262626" w:themeColor="text1" w:themeTint="D9"/>
          <w:sz w:val="30"/>
          <w:szCs w:val="30"/>
        </w:rPr>
        <w:t>a la</w:t>
      </w:r>
      <w:r w:rsidRPr="00103B0C">
        <w:rPr>
          <w:rFonts w:ascii="MS Reference Sans Serif" w:eastAsiaTheme="minorHAnsi" w:hAnsi="MS Reference Sans Serif" w:cstheme="minorBidi"/>
          <w:b/>
          <w:bCs/>
          <w:noProof w:val="0"/>
          <w:color w:val="262626" w:themeColor="text1" w:themeTint="D9"/>
          <w:sz w:val="30"/>
          <w:szCs w:val="30"/>
        </w:rPr>
        <w:t xml:space="preserve"> empresa Juan Valdez</w:t>
      </w: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p>
    <w:p w:rsidR="00103B0C" w:rsidRDefault="00A66AE2" w:rsidP="00103B0C">
      <w:pPr>
        <w:spacing w:after="0" w:line="240" w:lineRule="auto"/>
        <w:jc w:val="both"/>
        <w:rPr>
          <w:rFonts w:ascii="MS Reference Sans Serif" w:eastAsia="Times New Roman" w:hAnsi="MS Reference Sans Serif"/>
          <w:color w:val="404040"/>
        </w:rPr>
      </w:pPr>
      <w:r>
        <w:rPr>
          <w:rFonts w:ascii="MS Reference Sans Serif" w:eastAsiaTheme="minorHAnsi" w:hAnsi="MS Reference Sans Serif" w:cstheme="minorBidi"/>
          <w:b/>
          <w:bCs/>
          <w:color w:val="262626" w:themeColor="text1" w:themeTint="D9"/>
          <w:sz w:val="30"/>
          <w:szCs w:val="30"/>
          <w:lang w:eastAsia="es-CO"/>
        </w:rPr>
        <w:drawing>
          <wp:anchor distT="0" distB="0" distL="114300" distR="114300" simplePos="0" relativeHeight="251658240" behindDoc="0" locked="0" layoutInCell="1" allowOverlap="1" wp14:anchorId="03E73CB0" wp14:editId="590FDCF0">
            <wp:simplePos x="0" y="0"/>
            <wp:positionH relativeFrom="column">
              <wp:posOffset>2540</wp:posOffset>
            </wp:positionH>
            <wp:positionV relativeFrom="paragraph">
              <wp:posOffset>-5715</wp:posOffset>
            </wp:positionV>
            <wp:extent cx="2318385" cy="1543050"/>
            <wp:effectExtent l="0" t="0" r="5715" b="0"/>
            <wp:wrapSquare wrapText="bothSides"/>
            <wp:docPr id="6" name="Imagen 6" descr="C:\Users\alexandra.dominguez.ALCPOPAYAN\Desktop\A la derecha Adriana Bedoya Administradora y, véronica Toores y empleados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A la derecha Adriana Bedoya Administradora y, véronica Toores y empleados_resiz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838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B0C" w:rsidRPr="00103B0C">
        <w:rPr>
          <w:rFonts w:ascii="MS Reference Sans Serif" w:eastAsia="Times New Roman" w:hAnsi="MS Reference Sans Serif"/>
          <w:color w:val="404040"/>
        </w:rPr>
        <w:t>El Alcalde de la capital caucana, Francisco Fuentes Meneses, con el ánimo de incentivar a los pequeños, medianos y grandes empresarios de la ciudad, que brindan servicios turísticos,  puso en marcha un importante incentivo denominado “sello de Calidad”.</w:t>
      </w:r>
    </w:p>
    <w:p w:rsidR="00AA4ABE" w:rsidRPr="00103B0C" w:rsidRDefault="00AA4ABE" w:rsidP="00103B0C">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La Asesora de Planeación Municipal, Verónica Torres, encargada  de  entregar el reconocimiento  explicó que se hicieron 200 encuestas en esta modalidad de servicios resultando ganadora la empresa Juan Valdez, a la qu</w:t>
      </w:r>
      <w:bookmarkStart w:id="0" w:name="_GoBack"/>
      <w:bookmarkEnd w:id="0"/>
      <w:r w:rsidRPr="00103B0C">
        <w:rPr>
          <w:rFonts w:ascii="MS Reference Sans Serif" w:eastAsia="Times New Roman" w:hAnsi="MS Reference Sans Serif"/>
          <w:color w:val="404040"/>
        </w:rPr>
        <w:t>e se le hizo entrega de un lindo trofeo, que recibió la Administradora de la empresa, Adriana Bedoya.</w:t>
      </w:r>
    </w:p>
    <w:p w:rsidR="005E2E2F" w:rsidRPr="005E2E2F" w:rsidRDefault="005E2E2F" w:rsidP="005E2E2F">
      <w:pPr>
        <w:spacing w:after="0" w:line="240" w:lineRule="auto"/>
        <w:jc w:val="both"/>
        <w:rPr>
          <w:rFonts w:ascii="MS Reference Sans Serif" w:eastAsia="Times New Roman" w:hAnsi="MS Reference Sans Serif"/>
          <w:color w:val="404040"/>
        </w:rPr>
      </w:pPr>
    </w:p>
    <w:p w:rsidR="00103B0C" w:rsidRPr="005E2E2F" w:rsidRDefault="00103B0C" w:rsidP="00103B0C">
      <w:pPr>
        <w:spacing w:after="0" w:line="240" w:lineRule="auto"/>
        <w:jc w:val="both"/>
        <w:rPr>
          <w:rFonts w:ascii="MS Reference Sans Serif" w:eastAsia="Times New Roman" w:hAnsi="MS Reference Sans Serif"/>
          <w:color w:val="404040"/>
        </w:rPr>
      </w:pP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r w:rsidRPr="00103B0C">
        <w:rPr>
          <w:rFonts w:ascii="MS Reference Sans Serif" w:eastAsiaTheme="minorHAnsi" w:hAnsi="MS Reference Sans Serif" w:cstheme="minorBidi"/>
          <w:b/>
          <w:bCs/>
          <w:noProof w:val="0"/>
          <w:color w:val="262626" w:themeColor="text1" w:themeTint="D9"/>
          <w:sz w:val="30"/>
          <w:szCs w:val="30"/>
        </w:rPr>
        <w:t xml:space="preserve">Sigue </w:t>
      </w:r>
      <w:proofErr w:type="spellStart"/>
      <w:r w:rsidRPr="00103B0C">
        <w:rPr>
          <w:rFonts w:ascii="MS Reference Sans Serif" w:eastAsiaTheme="minorHAnsi" w:hAnsi="MS Reference Sans Serif" w:cstheme="minorBidi"/>
          <w:b/>
          <w:bCs/>
          <w:noProof w:val="0"/>
          <w:color w:val="262626" w:themeColor="text1" w:themeTint="D9"/>
          <w:sz w:val="30"/>
          <w:szCs w:val="30"/>
        </w:rPr>
        <w:t>reparcheo</w:t>
      </w:r>
      <w:proofErr w:type="spellEnd"/>
      <w:r w:rsidRPr="00103B0C">
        <w:rPr>
          <w:rFonts w:ascii="MS Reference Sans Serif" w:eastAsiaTheme="minorHAnsi" w:hAnsi="MS Reference Sans Serif" w:cstheme="minorBidi"/>
          <w:b/>
          <w:bCs/>
          <w:noProof w:val="0"/>
          <w:color w:val="262626" w:themeColor="text1" w:themeTint="D9"/>
          <w:sz w:val="30"/>
          <w:szCs w:val="30"/>
        </w:rPr>
        <w:t xml:space="preserve"> de vías en la ciudad, ahora están también en el Norte</w:t>
      </w:r>
    </w:p>
    <w:p w:rsidR="00103B0C" w:rsidRPr="00103B0C" w:rsidRDefault="00103B0C" w:rsidP="00103B0C">
      <w:pPr>
        <w:spacing w:after="0" w:line="240" w:lineRule="auto"/>
        <w:jc w:val="both"/>
        <w:rPr>
          <w:rFonts w:ascii="MS Reference Sans Serif" w:eastAsiaTheme="minorHAnsi" w:hAnsi="MS Reference Sans Serif" w:cstheme="minorBidi"/>
          <w:b/>
          <w:bCs/>
          <w:noProof w:val="0"/>
          <w:color w:val="262626" w:themeColor="text1" w:themeTint="D9"/>
          <w:sz w:val="30"/>
          <w:szCs w:val="30"/>
        </w:rPr>
      </w:pP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Obreros contratistas de la Empresa de Acueducto y Alcantarillado de Popayán, continúan reparcheo en distintos sitios de la ciudad, en busca de mejorar la movilidad después de los cambios de las redes.</w:t>
      </w:r>
    </w:p>
    <w:p w:rsidR="00103B0C" w:rsidRPr="00103B0C" w:rsidRDefault="00103B0C" w:rsidP="00103B0C">
      <w:pPr>
        <w:spacing w:after="0" w:line="240" w:lineRule="auto"/>
        <w:jc w:val="both"/>
        <w:rPr>
          <w:rFonts w:ascii="MS Reference Sans Serif" w:eastAsia="Times New Roman" w:hAnsi="MS Reference Sans Serif"/>
          <w:color w:val="404040"/>
        </w:rPr>
      </w:pPr>
      <w:r w:rsidRPr="00103B0C">
        <w:rPr>
          <w:rFonts w:ascii="MS Reference Sans Serif" w:eastAsia="Times New Roman" w:hAnsi="MS Reference Sans Serif"/>
          <w:color w:val="404040"/>
        </w:rPr>
        <w:t>Este miércoles, desde las primeras horas de la mañana hicieron  presencia con maquinaria en la Carrera 6ª Norte, entre el Club Campestre y el polideportivo del barrio Sotará. Se aspira tener todas las vías  recuperadas para la Semana Mayor.</w:t>
      </w: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p w:rsidR="005E2E2F" w:rsidRPr="005E2E2F" w:rsidRDefault="005E2E2F" w:rsidP="005E2E2F">
      <w:pPr>
        <w:spacing w:after="0" w:line="240" w:lineRule="auto"/>
        <w:jc w:val="both"/>
        <w:rPr>
          <w:rFonts w:ascii="MS Reference Sans Serif" w:eastAsia="Times New Roman" w:hAnsi="MS Reference Sans Serif"/>
          <w:color w:val="404040"/>
        </w:rPr>
      </w:pPr>
    </w:p>
    <w:sectPr w:rsidR="005E2E2F" w:rsidRPr="005E2E2F"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930" w:rsidRDefault="000B0930" w:rsidP="0093064D">
      <w:pPr>
        <w:spacing w:after="0" w:line="240" w:lineRule="auto"/>
      </w:pPr>
      <w:r>
        <w:separator/>
      </w:r>
    </w:p>
  </w:endnote>
  <w:endnote w:type="continuationSeparator" w:id="0">
    <w:p w:rsidR="000B0930" w:rsidRDefault="000B0930"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lang w:eastAsia="es-CO"/>
              </w:rPr>
              <mc:AlternateContent>
                <mc:Choice Requires="wps">
                  <w:drawing>
                    <wp:anchor distT="0" distB="0" distL="114300" distR="114300" simplePos="0" relativeHeight="251663360" behindDoc="0" locked="0" layoutInCell="1" allowOverlap="1" wp14:anchorId="0F0935C1" wp14:editId="6F5FF557">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66AE2" w:rsidRPr="00A66AE2">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A66AE2" w:rsidRPr="00A66AE2">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930" w:rsidRDefault="000B0930" w:rsidP="0093064D">
      <w:pPr>
        <w:spacing w:after="0" w:line="240" w:lineRule="auto"/>
      </w:pPr>
      <w:r>
        <w:separator/>
      </w:r>
    </w:p>
  </w:footnote>
  <w:footnote w:type="continuationSeparator" w:id="0">
    <w:p w:rsidR="000B0930" w:rsidRDefault="000B0930"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04510967" wp14:editId="33E26353">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560E9"/>
    <w:rsid w:val="00095970"/>
    <w:rsid w:val="000A242D"/>
    <w:rsid w:val="000B0930"/>
    <w:rsid w:val="000E43F9"/>
    <w:rsid w:val="00103B0C"/>
    <w:rsid w:val="00171F53"/>
    <w:rsid w:val="001809B6"/>
    <w:rsid w:val="00181336"/>
    <w:rsid w:val="00187EDC"/>
    <w:rsid w:val="001A568F"/>
    <w:rsid w:val="001A6005"/>
    <w:rsid w:val="001F2B98"/>
    <w:rsid w:val="001F535D"/>
    <w:rsid w:val="00201AC5"/>
    <w:rsid w:val="002075E8"/>
    <w:rsid w:val="00244F7E"/>
    <w:rsid w:val="002669A7"/>
    <w:rsid w:val="00266D61"/>
    <w:rsid w:val="00296718"/>
    <w:rsid w:val="00297A2E"/>
    <w:rsid w:val="002A7818"/>
    <w:rsid w:val="002C1788"/>
    <w:rsid w:val="002C36B6"/>
    <w:rsid w:val="002E075D"/>
    <w:rsid w:val="002F2A6C"/>
    <w:rsid w:val="003139D0"/>
    <w:rsid w:val="003A4AC0"/>
    <w:rsid w:val="003E0967"/>
    <w:rsid w:val="00422031"/>
    <w:rsid w:val="00471BC2"/>
    <w:rsid w:val="00481F4B"/>
    <w:rsid w:val="004939DE"/>
    <w:rsid w:val="005277F9"/>
    <w:rsid w:val="00551802"/>
    <w:rsid w:val="005518A8"/>
    <w:rsid w:val="005B360B"/>
    <w:rsid w:val="005D5C19"/>
    <w:rsid w:val="005E2E2F"/>
    <w:rsid w:val="006316E2"/>
    <w:rsid w:val="006A0F65"/>
    <w:rsid w:val="006A5138"/>
    <w:rsid w:val="006D1E5C"/>
    <w:rsid w:val="006F5890"/>
    <w:rsid w:val="00705B0B"/>
    <w:rsid w:val="0072276D"/>
    <w:rsid w:val="00727612"/>
    <w:rsid w:val="00775824"/>
    <w:rsid w:val="00785A02"/>
    <w:rsid w:val="007B0E63"/>
    <w:rsid w:val="007C6411"/>
    <w:rsid w:val="007D4CAA"/>
    <w:rsid w:val="00842917"/>
    <w:rsid w:val="008813A3"/>
    <w:rsid w:val="00884FF0"/>
    <w:rsid w:val="008B314B"/>
    <w:rsid w:val="00902AA5"/>
    <w:rsid w:val="0093064D"/>
    <w:rsid w:val="00940D14"/>
    <w:rsid w:val="009711C7"/>
    <w:rsid w:val="009A6899"/>
    <w:rsid w:val="009B30AD"/>
    <w:rsid w:val="009C3215"/>
    <w:rsid w:val="009F47B1"/>
    <w:rsid w:val="00A01568"/>
    <w:rsid w:val="00A049B5"/>
    <w:rsid w:val="00A06BFE"/>
    <w:rsid w:val="00A13775"/>
    <w:rsid w:val="00A33AD4"/>
    <w:rsid w:val="00A3647C"/>
    <w:rsid w:val="00A372B6"/>
    <w:rsid w:val="00A60E30"/>
    <w:rsid w:val="00A66AE2"/>
    <w:rsid w:val="00A97463"/>
    <w:rsid w:val="00AA4ABE"/>
    <w:rsid w:val="00B02C43"/>
    <w:rsid w:val="00B14808"/>
    <w:rsid w:val="00B239DC"/>
    <w:rsid w:val="00B32B4C"/>
    <w:rsid w:val="00B33F22"/>
    <w:rsid w:val="00B67108"/>
    <w:rsid w:val="00C23FD1"/>
    <w:rsid w:val="00C24CC2"/>
    <w:rsid w:val="00C31255"/>
    <w:rsid w:val="00C83EEC"/>
    <w:rsid w:val="00C85729"/>
    <w:rsid w:val="00C90A25"/>
    <w:rsid w:val="00C94180"/>
    <w:rsid w:val="00C970A2"/>
    <w:rsid w:val="00CE11E7"/>
    <w:rsid w:val="00D32107"/>
    <w:rsid w:val="00D3635C"/>
    <w:rsid w:val="00D57A2B"/>
    <w:rsid w:val="00D8147A"/>
    <w:rsid w:val="00DC1759"/>
    <w:rsid w:val="00DD5885"/>
    <w:rsid w:val="00E07927"/>
    <w:rsid w:val="00E10D85"/>
    <w:rsid w:val="00E25E71"/>
    <w:rsid w:val="00E41314"/>
    <w:rsid w:val="00E43860"/>
    <w:rsid w:val="00E4689D"/>
    <w:rsid w:val="00E53CC1"/>
    <w:rsid w:val="00E80380"/>
    <w:rsid w:val="00EA2DAC"/>
    <w:rsid w:val="00EF6396"/>
    <w:rsid w:val="00F15903"/>
    <w:rsid w:val="00F15B4F"/>
    <w:rsid w:val="00F317A8"/>
    <w:rsid w:val="00F55297"/>
    <w:rsid w:val="00F74F7D"/>
    <w:rsid w:val="00F8044B"/>
    <w:rsid w:val="00FB5F2A"/>
    <w:rsid w:val="00FC7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5182-9579-4AB9-BBEC-0917AFDC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666</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3</cp:revision>
  <cp:lastPrinted>2014-01-22T17:16:00Z</cp:lastPrinted>
  <dcterms:created xsi:type="dcterms:W3CDTF">2014-01-22T23:28:00Z</dcterms:created>
  <dcterms:modified xsi:type="dcterms:W3CDTF">2014-01-22T23:40:00Z</dcterms:modified>
</cp:coreProperties>
</file>