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F7" w:rsidRDefault="00F26264" w:rsidP="00DA039E">
      <w:pPr>
        <w:pStyle w:val="Estilo"/>
        <w:ind w:right="279"/>
        <w:jc w:val="center"/>
        <w:rPr>
          <w:noProof/>
          <w:sz w:val="20"/>
        </w:rPr>
      </w:pPr>
      <w:r w:rsidRPr="00B872E1">
        <w:rPr>
          <w:sz w:val="20"/>
        </w:rPr>
        <mc:AlternateContent>
          <mc:Choice Requires="wps">
            <w:drawing>
              <wp:anchor distT="0" distB="0" distL="114300" distR="457200" simplePos="0" relativeHeight="251663360" behindDoc="0" locked="0" layoutInCell="0" allowOverlap="1" wp14:anchorId="0F57E2D0" wp14:editId="39A5094C">
                <wp:simplePos x="0" y="0"/>
                <wp:positionH relativeFrom="margin">
                  <wp:posOffset>1003935</wp:posOffset>
                </wp:positionH>
                <wp:positionV relativeFrom="margin">
                  <wp:posOffset>3342640</wp:posOffset>
                </wp:positionV>
                <wp:extent cx="3213735" cy="5191760"/>
                <wp:effectExtent l="1588" t="74612" r="102552" b="26353"/>
                <wp:wrapSquare wrapText="bothSides"/>
                <wp:docPr id="6"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3735" cy="519176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F26264" w:rsidRDefault="00F26264" w:rsidP="00F26264">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F26264" w:rsidRDefault="00F26264" w:rsidP="00F26264">
                            <w:pPr>
                              <w:spacing w:after="0" w:line="240" w:lineRule="auto"/>
                              <w:outlineLvl w:val="0"/>
                              <w:rPr>
                                <w:rFonts w:ascii="MS Reference Sans Serif" w:eastAsia="Times New Roman" w:hAnsi="MS Reference Sans Serif"/>
                                <w:b/>
                                <w:color w:val="404040"/>
                                <w:lang w:val="es-ES"/>
                              </w:rPr>
                            </w:pPr>
                          </w:p>
                          <w:p w:rsidR="00F26264" w:rsidRPr="002C72D9" w:rsidRDefault="00F26264" w:rsidP="00F2626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Consejo Comunal en  la vereda La Tetilla</w:t>
                            </w:r>
                          </w:p>
                          <w:p w:rsidR="00F26264" w:rsidRDefault="00F26264" w:rsidP="00F2626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sábado 15 de Febrero  (fecha confirmada)</w:t>
                            </w:r>
                          </w:p>
                          <w:p w:rsidR="00F26264" w:rsidRDefault="00F26264" w:rsidP="00F2626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9:00 a.m., finalización  12 Am</w:t>
                            </w:r>
                          </w:p>
                          <w:p w:rsidR="00F26264" w:rsidRPr="00E82166" w:rsidRDefault="00F26264" w:rsidP="00F2626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Caseta Comunal La Tetilla.</w:t>
                            </w:r>
                          </w:p>
                          <w:p w:rsidR="00F26264" w:rsidRDefault="00F26264" w:rsidP="00F26264">
                            <w:pPr>
                              <w:spacing w:after="0" w:line="240" w:lineRule="auto"/>
                              <w:outlineLvl w:val="0"/>
                              <w:rPr>
                                <w:rFonts w:ascii="MS Reference Sans Serif" w:eastAsia="Times New Roman" w:hAnsi="MS Reference Sans Serif"/>
                                <w:color w:val="404040"/>
                                <w:lang w:val="es-ES"/>
                              </w:rPr>
                            </w:pPr>
                          </w:p>
                          <w:p w:rsidR="00F26264" w:rsidRPr="008F60DD" w:rsidRDefault="00F26264" w:rsidP="00F26264">
                            <w:pPr>
                              <w:spacing w:after="0" w:line="240" w:lineRule="auto"/>
                              <w:outlineLvl w:val="0"/>
                              <w:rPr>
                                <w:rFonts w:ascii="MS Reference Sans Serif" w:eastAsia="Times New Roman" w:hAnsi="MS Reference Sans Serif"/>
                                <w:b/>
                                <w:color w:val="404040"/>
                                <w:lang w:val="es-ES"/>
                              </w:rPr>
                            </w:pPr>
                          </w:p>
                          <w:p w:rsidR="00F26264" w:rsidRDefault="00F26264" w:rsidP="00F26264">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79.05pt;margin-top:263.2pt;width:253.05pt;height:408.8pt;rotation:90;z-index:251663360;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" o:allowincell="f" adj="2346" fillcolor="#4f81bd" strokecolor="#4f81bd" strokeweight="1pt">
                <v:shadow on="t" type="double" opacity=".5" color2="shadow add(102)" offset="3pt,-3pt" offset2="6pt,-6pt"/>
                <v:textbox inset="18pt,18pt,,18pt">
                  <w:txbxContent>
                    <w:p w:rsidR="00F26264" w:rsidRDefault="00F26264" w:rsidP="00F26264">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F26264" w:rsidRDefault="00F26264" w:rsidP="00F26264">
                      <w:pPr>
                        <w:spacing w:after="0" w:line="240" w:lineRule="auto"/>
                        <w:outlineLvl w:val="0"/>
                        <w:rPr>
                          <w:rFonts w:ascii="MS Reference Sans Serif" w:eastAsia="Times New Roman" w:hAnsi="MS Reference Sans Serif"/>
                          <w:b/>
                          <w:color w:val="404040"/>
                          <w:lang w:val="es-ES"/>
                        </w:rPr>
                      </w:pPr>
                    </w:p>
                    <w:p w:rsidR="00F26264" w:rsidRPr="002C72D9" w:rsidRDefault="00F26264" w:rsidP="00F2626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Consejo Comunal en  la vereda La Tetilla</w:t>
                      </w:r>
                    </w:p>
                    <w:p w:rsidR="00F26264" w:rsidRDefault="00F26264" w:rsidP="00F2626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sábado 15 de Febrero  (fecha confirmada)</w:t>
                      </w:r>
                    </w:p>
                    <w:p w:rsidR="00F26264" w:rsidRDefault="00F26264" w:rsidP="00F2626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9:00 a.m., finalización  12 Am</w:t>
                      </w:r>
                    </w:p>
                    <w:p w:rsidR="00F26264" w:rsidRPr="00E82166" w:rsidRDefault="00F26264" w:rsidP="00F2626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Caseta Comunal La Tetilla.</w:t>
                      </w:r>
                    </w:p>
                    <w:p w:rsidR="00F26264" w:rsidRDefault="00F26264" w:rsidP="00F26264">
                      <w:pPr>
                        <w:spacing w:after="0" w:line="240" w:lineRule="auto"/>
                        <w:outlineLvl w:val="0"/>
                        <w:rPr>
                          <w:rFonts w:ascii="MS Reference Sans Serif" w:eastAsia="Times New Roman" w:hAnsi="MS Reference Sans Serif"/>
                          <w:color w:val="404040"/>
                          <w:lang w:val="es-ES"/>
                        </w:rPr>
                      </w:pPr>
                    </w:p>
                    <w:p w:rsidR="00F26264" w:rsidRPr="008F60DD" w:rsidRDefault="00F26264" w:rsidP="00F26264">
                      <w:pPr>
                        <w:spacing w:after="0" w:line="240" w:lineRule="auto"/>
                        <w:outlineLvl w:val="0"/>
                        <w:rPr>
                          <w:rFonts w:ascii="MS Reference Sans Serif" w:eastAsia="Times New Roman" w:hAnsi="MS Reference Sans Serif"/>
                          <w:b/>
                          <w:color w:val="404040"/>
                          <w:lang w:val="es-ES"/>
                        </w:rPr>
                      </w:pPr>
                    </w:p>
                    <w:p w:rsidR="00F26264" w:rsidRDefault="00F26264" w:rsidP="00F26264">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r w:rsidR="00B4170B">
        <w:rPr>
          <w:noProof/>
          <w:sz w:val="20"/>
        </w:rPr>
        <w:drawing>
          <wp:inline distT="0" distB="0" distL="0" distR="0" wp14:anchorId="363B81C7" wp14:editId="23EE7DAC">
            <wp:extent cx="5612130" cy="3719195"/>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No 042. Viernes 14 de febrero del 2014_120.jpg"/>
                    <pic:cNvPicPr/>
                  </pic:nvPicPr>
                  <pic:blipFill>
                    <a:blip r:embed="rId9">
                      <a:extLst>
                        <a:ext uri="{28A0092B-C50C-407E-A947-70E740481C1C}">
                          <a14:useLocalDpi xmlns:a14="http://schemas.microsoft.com/office/drawing/2010/main" val="0"/>
                        </a:ext>
                      </a:extLst>
                    </a:blip>
                    <a:stretch>
                      <a:fillRect/>
                    </a:stretch>
                  </pic:blipFill>
                  <pic:spPr>
                    <a:xfrm>
                      <a:off x="0" y="0"/>
                      <a:ext cx="5612130" cy="3719195"/>
                    </a:xfrm>
                    <a:prstGeom prst="rect">
                      <a:avLst/>
                    </a:prstGeom>
                  </pic:spPr>
                </pic:pic>
              </a:graphicData>
            </a:graphic>
          </wp:inline>
        </w:drawing>
      </w: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F26264" w:rsidRPr="00226413" w:rsidRDefault="00F26264" w:rsidP="00F26264">
      <w:pPr>
        <w:spacing w:after="0" w:line="240" w:lineRule="auto"/>
        <w:jc w:val="center"/>
        <w:outlineLvl w:val="0"/>
        <w:rPr>
          <w:rFonts w:ascii="MS Reference Sans Serif" w:eastAsia="Times New Roman" w:hAnsi="MS Reference Sans Serif"/>
          <w:b/>
          <w:color w:val="404040"/>
          <w:sz w:val="28"/>
          <w:szCs w:val="28"/>
          <w:lang w:val="es-ES"/>
        </w:rPr>
      </w:pPr>
      <w:r w:rsidRPr="00226413">
        <w:rPr>
          <w:rFonts w:ascii="MS Reference Sans Serif" w:eastAsia="Times New Roman" w:hAnsi="MS Reference Sans Serif"/>
          <w:b/>
          <w:color w:val="404040"/>
          <w:sz w:val="28"/>
          <w:szCs w:val="28"/>
          <w:lang w:val="es-ES"/>
        </w:rPr>
        <w:lastRenderedPageBreak/>
        <w:t>Alcalde atendió Tercer Consejo Comunal en el barrio Pandiguando</w:t>
      </w:r>
    </w:p>
    <w:p w:rsidR="00F26264" w:rsidRPr="00226413" w:rsidRDefault="00226413" w:rsidP="00F26264">
      <w:pPr>
        <w:spacing w:after="0" w:line="240" w:lineRule="auto"/>
        <w:jc w:val="both"/>
        <w:outlineLvl w:val="0"/>
        <w:rPr>
          <w:rFonts w:ascii="MS Reference Sans Serif" w:eastAsia="Times New Roman" w:hAnsi="MS Reference Sans Serif"/>
          <w:b/>
          <w:color w:val="404040"/>
          <w:sz w:val="28"/>
          <w:szCs w:val="28"/>
          <w:lang w:val="es-ES"/>
        </w:rPr>
      </w:pPr>
      <w:r w:rsidRPr="00226413">
        <w:rPr>
          <w:rFonts w:ascii="MS Reference Sans Serif" w:hAnsi="MS Reference Sans Serif"/>
          <w:lang w:eastAsia="es-CO"/>
        </w:rPr>
        <w:drawing>
          <wp:anchor distT="0" distB="0" distL="114300" distR="114300" simplePos="0" relativeHeight="251660288" behindDoc="0" locked="0" layoutInCell="1" allowOverlap="1" wp14:anchorId="3DCAE4CB" wp14:editId="2BB80CA0">
            <wp:simplePos x="0" y="0"/>
            <wp:positionH relativeFrom="column">
              <wp:posOffset>-134620</wp:posOffset>
            </wp:positionH>
            <wp:positionV relativeFrom="paragraph">
              <wp:posOffset>230505</wp:posOffset>
            </wp:positionV>
            <wp:extent cx="2443480" cy="1624965"/>
            <wp:effectExtent l="0" t="0" r="0" b="0"/>
            <wp:wrapSquare wrapText="bothSides"/>
            <wp:docPr id="8" name="Imagen 8" descr="C:\Users\alexandra.dominguez.ALCPOPAYAN\Desktop\Boletín No 042\b_IMG_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ominguez.ALCPOPAYAN\Desktop\Boletín No 042\b_IMG_23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3480" cy="1624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264" w:rsidRPr="00226413" w:rsidRDefault="00F26264" w:rsidP="00F26264">
      <w:pPr>
        <w:spacing w:after="0" w:line="240" w:lineRule="auto"/>
        <w:jc w:val="both"/>
        <w:outlineLvl w:val="0"/>
        <w:rPr>
          <w:rFonts w:ascii="MS Reference Sans Serif" w:eastAsia="Times New Roman" w:hAnsi="MS Reference Sans Serif"/>
          <w:color w:val="404040"/>
          <w:lang w:val="es-ES"/>
        </w:rPr>
      </w:pPr>
      <w:r w:rsidRPr="00226413">
        <w:rPr>
          <w:rFonts w:ascii="MS Reference Sans Serif" w:eastAsia="Times New Roman" w:hAnsi="MS Reference Sans Serif"/>
          <w:color w:val="404040"/>
          <w:lang w:val="es-ES"/>
        </w:rPr>
        <w:t>Agradecidos se mostraron los presidentes de las juntas de Acción Comunal de la Comuna No 8 de Popayán, por la presencia del señor Alcalde, Francisco Fuentes Meneses, la Gestora social, Piedad Concha  y sus secretarios de despacho  quienes asistieron al Tercer Consejo Comunal  cumplido este jueves en horas de la noche en la sede del antiguo restaurante escolar del barrio Pandiguando.</w:t>
      </w:r>
    </w:p>
    <w:p w:rsidR="00F26264" w:rsidRPr="00226413" w:rsidRDefault="00F26264" w:rsidP="00F26264">
      <w:pPr>
        <w:spacing w:after="0" w:line="240" w:lineRule="auto"/>
        <w:jc w:val="both"/>
        <w:outlineLvl w:val="0"/>
        <w:rPr>
          <w:rFonts w:ascii="MS Reference Sans Serif" w:eastAsia="Times New Roman" w:hAnsi="MS Reference Sans Serif"/>
          <w:color w:val="404040"/>
          <w:lang w:val="es-ES"/>
        </w:rPr>
      </w:pPr>
    </w:p>
    <w:p w:rsidR="00F26264" w:rsidRPr="00226413" w:rsidRDefault="00226413" w:rsidP="00F26264">
      <w:pPr>
        <w:spacing w:after="0" w:line="240" w:lineRule="auto"/>
        <w:jc w:val="both"/>
        <w:outlineLvl w:val="0"/>
        <w:rPr>
          <w:rFonts w:ascii="MS Reference Sans Serif" w:eastAsia="Times New Roman" w:hAnsi="MS Reference Sans Serif"/>
          <w:color w:val="404040"/>
          <w:lang w:val="es-ES"/>
        </w:rPr>
      </w:pPr>
      <w:r w:rsidRPr="00226413">
        <w:rPr>
          <w:rFonts w:ascii="MS Reference Sans Serif" w:hAnsi="MS Reference Sans Serif"/>
          <w:lang w:eastAsia="es-CO"/>
        </w:rPr>
        <w:drawing>
          <wp:anchor distT="0" distB="0" distL="114300" distR="114300" simplePos="0" relativeHeight="251661312" behindDoc="0" locked="0" layoutInCell="1" allowOverlap="1" wp14:anchorId="4EC91789" wp14:editId="1398D291">
            <wp:simplePos x="0" y="0"/>
            <wp:positionH relativeFrom="column">
              <wp:posOffset>3060700</wp:posOffset>
            </wp:positionH>
            <wp:positionV relativeFrom="paragraph">
              <wp:posOffset>487045</wp:posOffset>
            </wp:positionV>
            <wp:extent cx="2417445" cy="1607820"/>
            <wp:effectExtent l="0" t="0" r="1905" b="0"/>
            <wp:wrapSquare wrapText="bothSides"/>
            <wp:docPr id="2" name="Imagen 2" descr="C:\Users\alexandra.dominguez.ALCPOPAYAN\Desktop\Boletín No 042\b_IMG_3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ín No 042\b_IMG_33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445"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264" w:rsidRPr="00226413">
        <w:rPr>
          <w:rFonts w:ascii="MS Reference Sans Serif" w:eastAsia="Times New Roman" w:hAnsi="MS Reference Sans Serif"/>
          <w:color w:val="404040"/>
          <w:lang w:val="es-ES"/>
        </w:rPr>
        <w:t>También asistieron los gerentes de las empresas Acueducto y Alcantarillado, Empresa de Telecomunicaciones Emtel S.A. E.S.P  y la Directora de la Fundación-Parque Informático “Carlos Alban”.</w:t>
      </w:r>
    </w:p>
    <w:p w:rsidR="00F26264" w:rsidRPr="00226413" w:rsidRDefault="00F26264" w:rsidP="00F26264">
      <w:pPr>
        <w:spacing w:after="0" w:line="240" w:lineRule="auto"/>
        <w:jc w:val="both"/>
        <w:outlineLvl w:val="0"/>
        <w:rPr>
          <w:rFonts w:ascii="MS Reference Sans Serif" w:eastAsia="Times New Roman" w:hAnsi="MS Reference Sans Serif"/>
          <w:color w:val="404040"/>
          <w:lang w:val="es-ES"/>
        </w:rPr>
      </w:pPr>
    </w:p>
    <w:p w:rsidR="00F26264" w:rsidRPr="00226413" w:rsidRDefault="00F26264" w:rsidP="00F26264">
      <w:pPr>
        <w:spacing w:after="0" w:line="240" w:lineRule="auto"/>
        <w:jc w:val="both"/>
        <w:outlineLvl w:val="0"/>
        <w:rPr>
          <w:rFonts w:ascii="MS Reference Sans Serif" w:eastAsia="Times New Roman" w:hAnsi="MS Reference Sans Serif"/>
          <w:color w:val="404040"/>
          <w:lang w:val="es-ES"/>
        </w:rPr>
      </w:pPr>
      <w:r w:rsidRPr="00226413">
        <w:rPr>
          <w:rFonts w:ascii="MS Reference Sans Serif" w:eastAsia="Times New Roman" w:hAnsi="MS Reference Sans Serif"/>
          <w:color w:val="404040"/>
          <w:lang w:val="es-ES"/>
        </w:rPr>
        <w:t>Cada uno de los líderes expuso sus necesidades a  la comitiva de la Administración Municipal, siendo escuchados por  los secretarios de despacho</w:t>
      </w:r>
    </w:p>
    <w:p w:rsidR="00F26264" w:rsidRPr="00226413" w:rsidRDefault="00F26264" w:rsidP="00F26264">
      <w:pPr>
        <w:spacing w:after="0" w:line="240" w:lineRule="auto"/>
        <w:jc w:val="both"/>
        <w:outlineLvl w:val="0"/>
        <w:rPr>
          <w:rFonts w:ascii="MS Reference Sans Serif" w:eastAsia="Times New Roman" w:hAnsi="MS Reference Sans Serif"/>
          <w:color w:val="404040"/>
          <w:lang w:val="es-ES"/>
        </w:rPr>
      </w:pPr>
      <w:r w:rsidRPr="00226413">
        <w:rPr>
          <w:rFonts w:ascii="MS Reference Sans Serif" w:eastAsia="Times New Roman" w:hAnsi="MS Reference Sans Serif"/>
          <w:color w:val="404040"/>
          <w:lang w:val="es-ES"/>
        </w:rPr>
        <w:t>quienes se comprometieron a dar respuesta lo más pronto.</w:t>
      </w:r>
    </w:p>
    <w:p w:rsidR="00F26264" w:rsidRPr="00226413" w:rsidRDefault="00F26264" w:rsidP="00F26264">
      <w:pPr>
        <w:spacing w:after="0" w:line="240" w:lineRule="auto"/>
        <w:jc w:val="both"/>
        <w:outlineLvl w:val="0"/>
        <w:rPr>
          <w:rFonts w:ascii="MS Reference Sans Serif" w:eastAsia="Times New Roman" w:hAnsi="MS Reference Sans Serif"/>
          <w:color w:val="404040"/>
          <w:lang w:val="es-ES"/>
        </w:rPr>
      </w:pPr>
    </w:p>
    <w:p w:rsidR="00F26264" w:rsidRPr="00226413" w:rsidRDefault="00F26264" w:rsidP="00226413">
      <w:pPr>
        <w:jc w:val="center"/>
        <w:rPr>
          <w:rFonts w:ascii="MS Reference Sans Serif" w:hAnsi="MS Reference Sans Serif" w:cs="Microsoft Sans Serif"/>
          <w:b/>
          <w:sz w:val="28"/>
          <w:szCs w:val="28"/>
          <w:lang w:val="es-ES"/>
        </w:rPr>
      </w:pPr>
      <w:r w:rsidRPr="00226413">
        <w:rPr>
          <w:rFonts w:ascii="MS Reference Sans Serif" w:hAnsi="MS Reference Sans Serif" w:cs="Microsoft Sans Serif"/>
          <w:b/>
          <w:sz w:val="28"/>
          <w:szCs w:val="28"/>
          <w:lang w:val="es-ES"/>
        </w:rPr>
        <w:t>Positiva gestión de la Gerente de Emtel S.A. E.S.P en Bogotá</w:t>
      </w:r>
    </w:p>
    <w:p w:rsidR="00F26264" w:rsidRPr="00226413" w:rsidRDefault="00F26264" w:rsidP="00F26264">
      <w:pPr>
        <w:jc w:val="both"/>
        <w:rPr>
          <w:rFonts w:ascii="MS Reference Sans Serif" w:hAnsi="MS Reference Sans Serif" w:cs="Microsoft Sans Serif"/>
        </w:rPr>
      </w:pPr>
      <w:r w:rsidRPr="00226413">
        <w:rPr>
          <w:rFonts w:ascii="MS Reference Sans Serif" w:hAnsi="MS Reference Sans Serif" w:cs="Microsoft Sans Serif"/>
          <w:lang w:val="es-ES"/>
        </w:rPr>
        <w:t>P</w:t>
      </w:r>
      <w:r w:rsidRPr="00226413">
        <w:rPr>
          <w:rFonts w:ascii="MS Reference Sans Serif" w:hAnsi="MS Reference Sans Serif" w:cs="Microsoft Sans Serif"/>
        </w:rPr>
        <w:t>ositvos  resultados  arrojó  la gestión  de  la  gerente  de   la empresa de Telecomunicaciones-EMTEL S.A. E.S.P  , Ana María Londoño Riañi en  la  ciudad  de  Bogotá.</w:t>
      </w:r>
    </w:p>
    <w:p w:rsidR="00F26264" w:rsidRPr="00226413" w:rsidRDefault="00F26264" w:rsidP="00F26264">
      <w:pPr>
        <w:jc w:val="both"/>
        <w:rPr>
          <w:rFonts w:ascii="MS Reference Sans Serif" w:hAnsi="MS Reference Sans Serif" w:cs="Microsoft Sans Serif"/>
        </w:rPr>
      </w:pPr>
      <w:r w:rsidRPr="00226413">
        <w:rPr>
          <w:rFonts w:ascii="MS Reference Sans Serif" w:hAnsi="MS Reference Sans Serif" w:cs="Microsoft Sans Serif"/>
        </w:rPr>
        <w:t>Inicialmnte  se  reunió  con  directivos  de  la  CVC  para hacerle  seguimiento  al proyeto  de Servico Espeializado  en  Telecomunicaciones para  conectar  la  sede  principal  con  las  sedes  regionales.</w:t>
      </w:r>
    </w:p>
    <w:p w:rsidR="00F26264" w:rsidRPr="00226413" w:rsidRDefault="00F26264" w:rsidP="00F26264">
      <w:pPr>
        <w:jc w:val="both"/>
        <w:rPr>
          <w:rFonts w:ascii="MS Reference Sans Serif" w:hAnsi="MS Reference Sans Serif" w:cs="Microsoft Sans Serif"/>
        </w:rPr>
      </w:pPr>
      <w:r w:rsidRPr="00226413">
        <w:rPr>
          <w:rFonts w:ascii="MS Reference Sans Serif" w:hAnsi="MS Reference Sans Serif" w:cs="Microsoft Sans Serif"/>
        </w:rPr>
        <w:t>Hay  complacencia  en  la  CVC  por  la  calidad  del  trabajo  que  realiza la empresa EMTEL S.A. E.S.P  como  ejcutor  del proyecto, adicionalmente  la Gerente, Ana María Londoño,  se reunió  con  representantes  de  otras entidades  regionales  para  avanzar en la consecución  de  nuevos  negocios.</w:t>
      </w:r>
    </w:p>
    <w:p w:rsidR="00CF1144" w:rsidRPr="00AE1181" w:rsidRDefault="00CF1144" w:rsidP="00CF1144">
      <w:pPr>
        <w:jc w:val="center"/>
        <w:rPr>
          <w:rFonts w:ascii="MS Reference Sans Serif" w:hAnsi="MS Reference Sans Serif"/>
          <w:b/>
          <w:sz w:val="28"/>
          <w:szCs w:val="28"/>
        </w:rPr>
      </w:pPr>
      <w:bookmarkStart w:id="0" w:name="_GoBack"/>
      <w:r w:rsidRPr="00AE1181">
        <w:rPr>
          <w:rFonts w:ascii="MS Reference Sans Serif" w:hAnsi="MS Reference Sans Serif"/>
          <w:b/>
          <w:sz w:val="28"/>
          <w:szCs w:val="28"/>
        </w:rPr>
        <w:lastRenderedPageBreak/>
        <w:t>Popayán es sede de los XI Juegos Deportivos Regionales Coomeva</w:t>
      </w:r>
    </w:p>
    <w:bookmarkEnd w:id="0"/>
    <w:p w:rsidR="00CF1144" w:rsidRPr="00226413" w:rsidRDefault="00CF1144" w:rsidP="00CF1144">
      <w:pPr>
        <w:jc w:val="both"/>
        <w:rPr>
          <w:rFonts w:ascii="MS Reference Sans Serif" w:hAnsi="MS Reference Sans Serif"/>
        </w:rPr>
      </w:pPr>
      <w:r w:rsidRPr="00226413">
        <w:rPr>
          <w:rFonts w:ascii="MS Reference Sans Serif" w:hAnsi="MS Reference Sans Serif"/>
        </w:rPr>
        <w:t>En Popayán se llevarán a cabo los XI Juegos Deportivos Regionales Coomeva, la Secretaría del Deporte y la Cultura asumirá todo el apoyo técnico y la sede de los juegos que será el Complejo Deportivo.</w:t>
      </w:r>
    </w:p>
    <w:p w:rsidR="00CF1144" w:rsidRPr="00226413" w:rsidRDefault="00CF1144" w:rsidP="00CF1144">
      <w:pPr>
        <w:jc w:val="both"/>
        <w:rPr>
          <w:rFonts w:ascii="MS Reference Sans Serif" w:hAnsi="MS Reference Sans Serif"/>
        </w:rPr>
      </w:pPr>
      <w:r w:rsidRPr="00226413">
        <w:rPr>
          <w:rFonts w:ascii="MS Reference Sans Serif" w:hAnsi="MS Reference Sans Serif"/>
        </w:rPr>
        <w:t>Entre las disciplinas que se van a disputar están: Atletismo, ajedrez, fútbol sala, tenis de campo, baloncesto y rana, Disa Amanda Astaiza, coordinadora de deportes, afirmó, que se trata de un evento que dará cita a más de 90 deportistas que fueron inscritos previamente por Coomeva y que disputarán un cupo para pasar a los juegos nacionales de dicha cooperativa.</w:t>
      </w:r>
    </w:p>
    <w:p w:rsidR="00CF1144" w:rsidRPr="00226413" w:rsidRDefault="00CF1144" w:rsidP="00CF1144">
      <w:pPr>
        <w:jc w:val="both"/>
        <w:rPr>
          <w:rFonts w:ascii="MS Reference Sans Serif" w:hAnsi="MS Reference Sans Serif"/>
        </w:rPr>
      </w:pPr>
      <w:r w:rsidRPr="00226413">
        <w:rPr>
          <w:rFonts w:ascii="MS Reference Sans Serif" w:hAnsi="MS Reference Sans Serif"/>
        </w:rPr>
        <w:t>Los encuentros se desarrollarán el 22 y 23 de febrero, y se espera que la ciudadanía participe, acompañando los diferentes deportistas, la única disciplina que no se llevará a cabo en el complejo deportivo, será el atletismo que tendrá como sede el CDU de la Universidad del Cauca.</w:t>
      </w:r>
    </w:p>
    <w:p w:rsidR="00CF1144" w:rsidRPr="00226413" w:rsidRDefault="00CF1144" w:rsidP="00CF1144">
      <w:pPr>
        <w:jc w:val="both"/>
        <w:rPr>
          <w:rFonts w:ascii="MS Reference Sans Serif" w:hAnsi="MS Reference Sans Serif"/>
        </w:rPr>
      </w:pPr>
      <w:r w:rsidRPr="00226413">
        <w:rPr>
          <w:rFonts w:ascii="MS Reference Sans Serif" w:hAnsi="MS Reference Sans Serif"/>
        </w:rPr>
        <w:t>La Administración municipal está adelantando convenios con empresas públicas, privadas, el sector cooperativo y comunal, con el propósito de tener actividad deportiva constante en los escenarios de Popayán y a la vez generar entre los payaneses la cultura de la práctica del deporte, ya sea a nivel formativo o de competencia.</w:t>
      </w:r>
    </w:p>
    <w:sectPr w:rsidR="00CF1144" w:rsidRPr="00226413"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95" w:rsidRDefault="00A50B95" w:rsidP="0093064D">
      <w:pPr>
        <w:spacing w:after="0" w:line="240" w:lineRule="auto"/>
      </w:pPr>
      <w:r>
        <w:separator/>
      </w:r>
    </w:p>
  </w:endnote>
  <w:endnote w:type="continuationSeparator" w:id="0">
    <w:p w:rsidR="00A50B95" w:rsidRDefault="00A50B95"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59D10D24" wp14:editId="43F2021C">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E1181" w:rsidRPr="00AE1181">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7"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E1181" w:rsidRPr="00AE1181">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95" w:rsidRDefault="00A50B95" w:rsidP="0093064D">
      <w:pPr>
        <w:spacing w:after="0" w:line="240" w:lineRule="auto"/>
      </w:pPr>
      <w:r>
        <w:separator/>
      </w:r>
    </w:p>
  </w:footnote>
  <w:footnote w:type="continuationSeparator" w:id="0">
    <w:p w:rsidR="00A50B95" w:rsidRDefault="00A50B95"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44A91D8B" wp14:editId="26DF2667">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20890"/>
    <w:rsid w:val="00036D3B"/>
    <w:rsid w:val="00046077"/>
    <w:rsid w:val="0004667F"/>
    <w:rsid w:val="000473FE"/>
    <w:rsid w:val="00054599"/>
    <w:rsid w:val="00054C37"/>
    <w:rsid w:val="000560E9"/>
    <w:rsid w:val="00095970"/>
    <w:rsid w:val="000A242D"/>
    <w:rsid w:val="000A5B9A"/>
    <w:rsid w:val="000B0930"/>
    <w:rsid w:val="000C47A3"/>
    <w:rsid w:val="000E43F9"/>
    <w:rsid w:val="001002B2"/>
    <w:rsid w:val="001005D1"/>
    <w:rsid w:val="00103B0C"/>
    <w:rsid w:val="0012506C"/>
    <w:rsid w:val="0013554F"/>
    <w:rsid w:val="001368E9"/>
    <w:rsid w:val="001438EE"/>
    <w:rsid w:val="00171F53"/>
    <w:rsid w:val="001809B6"/>
    <w:rsid w:val="00181336"/>
    <w:rsid w:val="00187EDC"/>
    <w:rsid w:val="001A3F85"/>
    <w:rsid w:val="001A568F"/>
    <w:rsid w:val="001A6005"/>
    <w:rsid w:val="001B0F4A"/>
    <w:rsid w:val="001E5494"/>
    <w:rsid w:val="001F2B98"/>
    <w:rsid w:val="001F535D"/>
    <w:rsid w:val="00201AC5"/>
    <w:rsid w:val="002075E8"/>
    <w:rsid w:val="00221777"/>
    <w:rsid w:val="002230A7"/>
    <w:rsid w:val="00226413"/>
    <w:rsid w:val="0023334D"/>
    <w:rsid w:val="00244F7E"/>
    <w:rsid w:val="002669A7"/>
    <w:rsid w:val="00266D61"/>
    <w:rsid w:val="0028372B"/>
    <w:rsid w:val="00296718"/>
    <w:rsid w:val="00297A2E"/>
    <w:rsid w:val="002A0F7A"/>
    <w:rsid w:val="002A7818"/>
    <w:rsid w:val="002C1788"/>
    <w:rsid w:val="002C36B6"/>
    <w:rsid w:val="002E075D"/>
    <w:rsid w:val="002E3D74"/>
    <w:rsid w:val="002F2A6C"/>
    <w:rsid w:val="00301508"/>
    <w:rsid w:val="00303887"/>
    <w:rsid w:val="003139D0"/>
    <w:rsid w:val="00313D1E"/>
    <w:rsid w:val="00313E2D"/>
    <w:rsid w:val="003559DE"/>
    <w:rsid w:val="003A1596"/>
    <w:rsid w:val="003A4AC0"/>
    <w:rsid w:val="003E0967"/>
    <w:rsid w:val="003F6786"/>
    <w:rsid w:val="003F685E"/>
    <w:rsid w:val="00413C18"/>
    <w:rsid w:val="00422031"/>
    <w:rsid w:val="00422493"/>
    <w:rsid w:val="004312D7"/>
    <w:rsid w:val="0045541F"/>
    <w:rsid w:val="00471BC2"/>
    <w:rsid w:val="00481F4B"/>
    <w:rsid w:val="00482ADC"/>
    <w:rsid w:val="004939DE"/>
    <w:rsid w:val="00493AF8"/>
    <w:rsid w:val="004B5B24"/>
    <w:rsid w:val="004B6B76"/>
    <w:rsid w:val="004D32AB"/>
    <w:rsid w:val="00524915"/>
    <w:rsid w:val="005277F9"/>
    <w:rsid w:val="00527BF8"/>
    <w:rsid w:val="005475DF"/>
    <w:rsid w:val="00551802"/>
    <w:rsid w:val="005518A8"/>
    <w:rsid w:val="00553C6C"/>
    <w:rsid w:val="00555BAE"/>
    <w:rsid w:val="005810DD"/>
    <w:rsid w:val="005A0222"/>
    <w:rsid w:val="005B360B"/>
    <w:rsid w:val="005D5C19"/>
    <w:rsid w:val="005E2E2F"/>
    <w:rsid w:val="00600307"/>
    <w:rsid w:val="0061431F"/>
    <w:rsid w:val="006316E2"/>
    <w:rsid w:val="0064496C"/>
    <w:rsid w:val="006458C1"/>
    <w:rsid w:val="00670B40"/>
    <w:rsid w:val="00670BF7"/>
    <w:rsid w:val="006775DF"/>
    <w:rsid w:val="00681D0B"/>
    <w:rsid w:val="006A0F65"/>
    <w:rsid w:val="006A5138"/>
    <w:rsid w:val="006D1E5C"/>
    <w:rsid w:val="006F5890"/>
    <w:rsid w:val="00705B0B"/>
    <w:rsid w:val="0072276D"/>
    <w:rsid w:val="00727612"/>
    <w:rsid w:val="00775529"/>
    <w:rsid w:val="00775824"/>
    <w:rsid w:val="00785A02"/>
    <w:rsid w:val="007A1479"/>
    <w:rsid w:val="007B0E63"/>
    <w:rsid w:val="007B128A"/>
    <w:rsid w:val="007B45F3"/>
    <w:rsid w:val="007C6061"/>
    <w:rsid w:val="007C6411"/>
    <w:rsid w:val="007D4CAA"/>
    <w:rsid w:val="007E62EB"/>
    <w:rsid w:val="008235BD"/>
    <w:rsid w:val="00842917"/>
    <w:rsid w:val="008813A3"/>
    <w:rsid w:val="00884FF0"/>
    <w:rsid w:val="008B1276"/>
    <w:rsid w:val="008B314B"/>
    <w:rsid w:val="00902AA5"/>
    <w:rsid w:val="009056BF"/>
    <w:rsid w:val="00913FE2"/>
    <w:rsid w:val="0093064D"/>
    <w:rsid w:val="00940D14"/>
    <w:rsid w:val="0094775E"/>
    <w:rsid w:val="009711C7"/>
    <w:rsid w:val="00990769"/>
    <w:rsid w:val="00993A9F"/>
    <w:rsid w:val="00995EF6"/>
    <w:rsid w:val="009A6899"/>
    <w:rsid w:val="009B30AD"/>
    <w:rsid w:val="009C0705"/>
    <w:rsid w:val="009C3215"/>
    <w:rsid w:val="009C4A75"/>
    <w:rsid w:val="009E06A2"/>
    <w:rsid w:val="009F47B1"/>
    <w:rsid w:val="009F50DE"/>
    <w:rsid w:val="009F5ADF"/>
    <w:rsid w:val="00A01568"/>
    <w:rsid w:val="00A03CBD"/>
    <w:rsid w:val="00A049B5"/>
    <w:rsid w:val="00A06BFE"/>
    <w:rsid w:val="00A13775"/>
    <w:rsid w:val="00A14A45"/>
    <w:rsid w:val="00A33AD4"/>
    <w:rsid w:val="00A3647C"/>
    <w:rsid w:val="00A372B6"/>
    <w:rsid w:val="00A50B95"/>
    <w:rsid w:val="00A54771"/>
    <w:rsid w:val="00A579F0"/>
    <w:rsid w:val="00A60E30"/>
    <w:rsid w:val="00A66AE2"/>
    <w:rsid w:val="00A85D20"/>
    <w:rsid w:val="00A97463"/>
    <w:rsid w:val="00AA4ABE"/>
    <w:rsid w:val="00AB05D1"/>
    <w:rsid w:val="00AB249C"/>
    <w:rsid w:val="00AC1C22"/>
    <w:rsid w:val="00AD0194"/>
    <w:rsid w:val="00AE1181"/>
    <w:rsid w:val="00B02C43"/>
    <w:rsid w:val="00B14808"/>
    <w:rsid w:val="00B239DC"/>
    <w:rsid w:val="00B32B4C"/>
    <w:rsid w:val="00B33F22"/>
    <w:rsid w:val="00B3454A"/>
    <w:rsid w:val="00B4170B"/>
    <w:rsid w:val="00B67108"/>
    <w:rsid w:val="00BA2244"/>
    <w:rsid w:val="00BA2D8F"/>
    <w:rsid w:val="00BB4721"/>
    <w:rsid w:val="00C23FD1"/>
    <w:rsid w:val="00C24CC2"/>
    <w:rsid w:val="00C31255"/>
    <w:rsid w:val="00C440E1"/>
    <w:rsid w:val="00C83EEC"/>
    <w:rsid w:val="00C85729"/>
    <w:rsid w:val="00C90A25"/>
    <w:rsid w:val="00C91345"/>
    <w:rsid w:val="00C94180"/>
    <w:rsid w:val="00C970A2"/>
    <w:rsid w:val="00CA44D9"/>
    <w:rsid w:val="00CA7857"/>
    <w:rsid w:val="00CE11E7"/>
    <w:rsid w:val="00CF1144"/>
    <w:rsid w:val="00D2575C"/>
    <w:rsid w:val="00D32107"/>
    <w:rsid w:val="00D3635C"/>
    <w:rsid w:val="00D57A2B"/>
    <w:rsid w:val="00D73AFC"/>
    <w:rsid w:val="00D8147A"/>
    <w:rsid w:val="00D87002"/>
    <w:rsid w:val="00DA039E"/>
    <w:rsid w:val="00DC1759"/>
    <w:rsid w:val="00DD5885"/>
    <w:rsid w:val="00DD64C4"/>
    <w:rsid w:val="00DF7084"/>
    <w:rsid w:val="00E07927"/>
    <w:rsid w:val="00E10D85"/>
    <w:rsid w:val="00E15066"/>
    <w:rsid w:val="00E25E71"/>
    <w:rsid w:val="00E31B11"/>
    <w:rsid w:val="00E33F30"/>
    <w:rsid w:val="00E35C14"/>
    <w:rsid w:val="00E36448"/>
    <w:rsid w:val="00E41314"/>
    <w:rsid w:val="00E43860"/>
    <w:rsid w:val="00E4689D"/>
    <w:rsid w:val="00E53CC1"/>
    <w:rsid w:val="00E62A02"/>
    <w:rsid w:val="00E74D76"/>
    <w:rsid w:val="00E77A81"/>
    <w:rsid w:val="00E80380"/>
    <w:rsid w:val="00E833A7"/>
    <w:rsid w:val="00EA2DAC"/>
    <w:rsid w:val="00EA50B8"/>
    <w:rsid w:val="00ED1598"/>
    <w:rsid w:val="00ED2479"/>
    <w:rsid w:val="00EF6396"/>
    <w:rsid w:val="00F15903"/>
    <w:rsid w:val="00F15B4F"/>
    <w:rsid w:val="00F26264"/>
    <w:rsid w:val="00F317A8"/>
    <w:rsid w:val="00F3403A"/>
    <w:rsid w:val="00F34FEF"/>
    <w:rsid w:val="00F55297"/>
    <w:rsid w:val="00F74F7D"/>
    <w:rsid w:val="00F8044B"/>
    <w:rsid w:val="00F9787C"/>
    <w:rsid w:val="00FB5F2A"/>
    <w:rsid w:val="00FB75A3"/>
    <w:rsid w:val="00FC7EF1"/>
    <w:rsid w:val="00FD31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676565771">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4F0A6-0CE7-4DD1-9DD1-3D1A4E90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PERSONAL</cp:lastModifiedBy>
  <cp:revision>5</cp:revision>
  <cp:lastPrinted>2014-02-11T17:48:00Z</cp:lastPrinted>
  <dcterms:created xsi:type="dcterms:W3CDTF">2014-02-14T21:35:00Z</dcterms:created>
  <dcterms:modified xsi:type="dcterms:W3CDTF">2014-02-14T21:45:00Z</dcterms:modified>
</cp:coreProperties>
</file>