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BF7" w:rsidRDefault="00B4170B" w:rsidP="00DA039E">
      <w:pPr>
        <w:pStyle w:val="Estilo"/>
        <w:ind w:right="279"/>
        <w:jc w:val="center"/>
        <w:rPr>
          <w:noProof/>
          <w:sz w:val="20"/>
        </w:rPr>
      </w:pPr>
      <w:r>
        <w:rPr>
          <w:noProof/>
          <w:sz w:val="20"/>
        </w:rPr>
        <w:drawing>
          <wp:inline distT="0" distB="0" distL="0" distR="0">
            <wp:extent cx="5602694" cy="371919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No 042. Viernes 14 de febrero del 2014_120.jpg"/>
                    <pic:cNvPicPr/>
                  </pic:nvPicPr>
                  <pic:blipFill>
                    <a:blip r:embed="rId9">
                      <a:extLst>
                        <a:ext uri="{28A0092B-C50C-407E-A947-70E740481C1C}">
                          <a14:useLocalDpi xmlns:a14="http://schemas.microsoft.com/office/drawing/2010/main" val="0"/>
                        </a:ext>
                      </a:extLst>
                    </a:blip>
                    <a:stretch>
                      <a:fillRect/>
                    </a:stretch>
                  </pic:blipFill>
                  <pic:spPr>
                    <a:xfrm>
                      <a:off x="0" y="0"/>
                      <a:ext cx="5602694" cy="3719195"/>
                    </a:xfrm>
                    <a:prstGeom prst="rect">
                      <a:avLst/>
                    </a:prstGeom>
                    <a:noFill/>
                    <a:ln>
                      <a:noFill/>
                    </a:ln>
                  </pic:spPr>
                </pic:pic>
              </a:graphicData>
            </a:graphic>
          </wp:inline>
        </w:drawing>
      </w:r>
    </w:p>
    <w:p w:rsidR="00670BF7" w:rsidRDefault="003E5926" w:rsidP="00DA039E">
      <w:pPr>
        <w:pStyle w:val="Estilo"/>
        <w:ind w:right="279"/>
        <w:jc w:val="center"/>
        <w:rPr>
          <w:noProof/>
          <w:sz w:val="20"/>
        </w:rPr>
      </w:pPr>
      <w:r w:rsidRPr="00B872E1">
        <w:rPr>
          <w:noProof/>
          <w:sz w:val="20"/>
        </w:rPr>
        <mc:AlternateContent>
          <mc:Choice Requires="wps">
            <w:drawing>
              <wp:anchor distT="0" distB="0" distL="114300" distR="457200" simplePos="0" relativeHeight="251663360" behindDoc="0" locked="0" layoutInCell="0" allowOverlap="1" wp14:anchorId="0A7ABB30" wp14:editId="216BD890">
                <wp:simplePos x="0" y="0"/>
                <wp:positionH relativeFrom="margin">
                  <wp:posOffset>1174115</wp:posOffset>
                </wp:positionH>
                <wp:positionV relativeFrom="margin">
                  <wp:posOffset>3804920</wp:posOffset>
                </wp:positionV>
                <wp:extent cx="3213735" cy="5191760"/>
                <wp:effectExtent l="1588" t="74612" r="102552" b="26353"/>
                <wp:wrapSquare wrapText="bothSides"/>
                <wp:docPr id="8"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3735" cy="519176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3E5926" w:rsidRDefault="003E5926" w:rsidP="003E5926">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3E5926" w:rsidRDefault="003E5926" w:rsidP="003E5926">
                            <w:pPr>
                              <w:spacing w:after="0" w:line="240" w:lineRule="auto"/>
                              <w:outlineLvl w:val="0"/>
                              <w:rPr>
                                <w:rFonts w:ascii="MS Reference Sans Serif" w:eastAsia="Times New Roman" w:hAnsi="MS Reference Sans Serif"/>
                                <w:b/>
                                <w:color w:val="404040"/>
                                <w:lang w:val="es-ES"/>
                              </w:rPr>
                            </w:pPr>
                          </w:p>
                          <w:p w:rsidR="003E5926" w:rsidRPr="003E5926" w:rsidRDefault="003E5926" w:rsidP="003E5926">
                            <w:pPr>
                              <w:spacing w:after="0" w:line="240" w:lineRule="auto"/>
                              <w:outlineLvl w:val="0"/>
                              <w:rPr>
                                <w:rFonts w:ascii="MS Reference Sans Serif" w:eastAsia="Times New Roman" w:hAnsi="MS Reference Sans Serif"/>
                                <w:b/>
                                <w:color w:val="404040"/>
                                <w:lang w:val="es-ES"/>
                              </w:rPr>
                            </w:pPr>
                            <w:r w:rsidRPr="003E5926">
                              <w:rPr>
                                <w:rFonts w:ascii="MS Reference Sans Serif" w:eastAsia="Times New Roman" w:hAnsi="MS Reference Sans Serif"/>
                                <w:b/>
                                <w:color w:val="404040"/>
                                <w:lang w:val="es-ES"/>
                              </w:rPr>
                              <w:t xml:space="preserve">Consejo Comunal en  </w:t>
                            </w:r>
                            <w:r>
                              <w:rPr>
                                <w:rFonts w:ascii="MS Reference Sans Serif" w:eastAsia="Times New Roman" w:hAnsi="MS Reference Sans Serif"/>
                                <w:b/>
                                <w:color w:val="404040"/>
                                <w:lang w:val="es-ES"/>
                              </w:rPr>
                              <w:t>el Pajonal</w:t>
                            </w:r>
                          </w:p>
                          <w:p w:rsidR="003E5926" w:rsidRDefault="003E5926" w:rsidP="003E5926">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Lunes 17 de febrero de 2014</w:t>
                            </w:r>
                          </w:p>
                          <w:p w:rsidR="003E5926" w:rsidRDefault="003E5926" w:rsidP="003E5926">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4:30 p.m</w:t>
                            </w:r>
                          </w:p>
                          <w:p w:rsidR="003E5926" w:rsidRPr="00E82166" w:rsidRDefault="003E5926" w:rsidP="003E5926">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Barrio el Pajonal</w:t>
                            </w:r>
                          </w:p>
                          <w:p w:rsidR="003E5926" w:rsidRDefault="003E5926" w:rsidP="003E5926">
                            <w:pPr>
                              <w:spacing w:after="0" w:line="240" w:lineRule="auto"/>
                              <w:outlineLvl w:val="0"/>
                              <w:rPr>
                                <w:rFonts w:ascii="MS Reference Sans Serif" w:eastAsia="Times New Roman" w:hAnsi="MS Reference Sans Serif"/>
                                <w:color w:val="404040"/>
                                <w:lang w:val="es-ES"/>
                              </w:rPr>
                            </w:pPr>
                          </w:p>
                          <w:p w:rsidR="003E5926" w:rsidRPr="008F60DD" w:rsidRDefault="003E5926" w:rsidP="003E5926">
                            <w:pPr>
                              <w:spacing w:after="0" w:line="240" w:lineRule="auto"/>
                              <w:outlineLvl w:val="0"/>
                              <w:rPr>
                                <w:rFonts w:ascii="MS Reference Sans Serif" w:eastAsia="Times New Roman" w:hAnsi="MS Reference Sans Serif"/>
                                <w:b/>
                                <w:color w:val="404040"/>
                                <w:lang w:val="es-ES"/>
                              </w:rPr>
                            </w:pPr>
                          </w:p>
                          <w:p w:rsidR="003E5926" w:rsidRDefault="003E5926" w:rsidP="003E5926">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92.45pt;margin-top:299.6pt;width:253.05pt;height:408.8pt;rotation:90;z-index:251663360;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" o:allowincell="f" adj="2346" fillcolor="#4f81bd" strokecolor="#4f81bd" strokeweight="1pt">
                <v:shadow on="t" type="double" opacity=".5" color2="shadow add(102)" offset="3pt,-3pt" offset2="6pt,-6pt"/>
                <v:textbox inset="18pt,18pt,,18pt">
                  <w:txbxContent>
                    <w:p w:rsidR="003E5926" w:rsidRDefault="003E5926" w:rsidP="003E5926">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3E5926" w:rsidRDefault="003E5926" w:rsidP="003E5926">
                      <w:pPr>
                        <w:spacing w:after="0" w:line="240" w:lineRule="auto"/>
                        <w:outlineLvl w:val="0"/>
                        <w:rPr>
                          <w:rFonts w:ascii="MS Reference Sans Serif" w:eastAsia="Times New Roman" w:hAnsi="MS Reference Sans Serif"/>
                          <w:b/>
                          <w:color w:val="404040"/>
                          <w:lang w:val="es-ES"/>
                        </w:rPr>
                      </w:pPr>
                    </w:p>
                    <w:p w:rsidR="003E5926" w:rsidRPr="003E5926" w:rsidRDefault="003E5926" w:rsidP="003E5926">
                      <w:pPr>
                        <w:spacing w:after="0" w:line="240" w:lineRule="auto"/>
                        <w:outlineLvl w:val="0"/>
                        <w:rPr>
                          <w:rFonts w:ascii="MS Reference Sans Serif" w:eastAsia="Times New Roman" w:hAnsi="MS Reference Sans Serif"/>
                          <w:b/>
                          <w:color w:val="404040"/>
                          <w:lang w:val="es-ES"/>
                        </w:rPr>
                      </w:pPr>
                      <w:r w:rsidRPr="003E5926">
                        <w:rPr>
                          <w:rFonts w:ascii="MS Reference Sans Serif" w:eastAsia="Times New Roman" w:hAnsi="MS Reference Sans Serif"/>
                          <w:b/>
                          <w:color w:val="404040"/>
                          <w:lang w:val="es-ES"/>
                        </w:rPr>
                        <w:t xml:space="preserve">Consejo Comunal en  </w:t>
                      </w:r>
                      <w:r>
                        <w:rPr>
                          <w:rFonts w:ascii="MS Reference Sans Serif" w:eastAsia="Times New Roman" w:hAnsi="MS Reference Sans Serif"/>
                          <w:b/>
                          <w:color w:val="404040"/>
                          <w:lang w:val="es-ES"/>
                        </w:rPr>
                        <w:t>el Pajonal</w:t>
                      </w:r>
                    </w:p>
                    <w:p w:rsidR="003E5926" w:rsidRDefault="003E5926" w:rsidP="003E5926">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Lunes 17 de febrero de 2014</w:t>
                      </w:r>
                    </w:p>
                    <w:p w:rsidR="003E5926" w:rsidRDefault="003E5926" w:rsidP="003E5926">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4:30 p.m</w:t>
                      </w:r>
                    </w:p>
                    <w:p w:rsidR="003E5926" w:rsidRPr="00E82166" w:rsidRDefault="003E5926" w:rsidP="003E5926">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Barrio el Pajonal</w:t>
                      </w:r>
                    </w:p>
                    <w:p w:rsidR="003E5926" w:rsidRDefault="003E5926" w:rsidP="003E5926">
                      <w:pPr>
                        <w:spacing w:after="0" w:line="240" w:lineRule="auto"/>
                        <w:outlineLvl w:val="0"/>
                        <w:rPr>
                          <w:rFonts w:ascii="MS Reference Sans Serif" w:eastAsia="Times New Roman" w:hAnsi="MS Reference Sans Serif"/>
                          <w:color w:val="404040"/>
                          <w:lang w:val="es-ES"/>
                        </w:rPr>
                      </w:pPr>
                    </w:p>
                    <w:p w:rsidR="003E5926" w:rsidRPr="008F60DD" w:rsidRDefault="003E5926" w:rsidP="003E5926">
                      <w:pPr>
                        <w:spacing w:after="0" w:line="240" w:lineRule="auto"/>
                        <w:outlineLvl w:val="0"/>
                        <w:rPr>
                          <w:rFonts w:ascii="MS Reference Sans Serif" w:eastAsia="Times New Roman" w:hAnsi="MS Reference Sans Serif"/>
                          <w:b/>
                          <w:color w:val="404040"/>
                          <w:lang w:val="es-ES"/>
                        </w:rPr>
                      </w:pPr>
                    </w:p>
                    <w:p w:rsidR="003E5926" w:rsidRDefault="003E5926" w:rsidP="003E5926">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670BF7" w:rsidRDefault="00670BF7" w:rsidP="00DA039E">
      <w:pPr>
        <w:pStyle w:val="Estilo"/>
        <w:ind w:right="279"/>
        <w:jc w:val="center"/>
        <w:rPr>
          <w:noProof/>
          <w:sz w:val="20"/>
        </w:rPr>
      </w:pPr>
    </w:p>
    <w:p w:rsidR="00A2262B" w:rsidRPr="00A2262B" w:rsidRDefault="00A2262B" w:rsidP="00A2262B">
      <w:pPr>
        <w:shd w:val="clear" w:color="auto" w:fill="FFFFFF"/>
        <w:spacing w:after="0" w:line="240" w:lineRule="auto"/>
        <w:jc w:val="center"/>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b/>
          <w:bCs/>
          <w:noProof w:val="0"/>
          <w:color w:val="262626"/>
          <w:sz w:val="28"/>
          <w:szCs w:val="28"/>
          <w:lang w:eastAsia="es-CO"/>
        </w:rPr>
        <w:lastRenderedPageBreak/>
        <w:t xml:space="preserve">Cinco nuevas </w:t>
      </w:r>
      <w:proofErr w:type="spellStart"/>
      <w:r w:rsidRPr="00A2262B">
        <w:rPr>
          <w:rFonts w:ascii="MS Reference Sans Serif" w:eastAsia="Times New Roman" w:hAnsi="MS Reference Sans Serif" w:cs="Arial"/>
          <w:b/>
          <w:bCs/>
          <w:noProof w:val="0"/>
          <w:color w:val="262626"/>
          <w:sz w:val="28"/>
          <w:szCs w:val="28"/>
          <w:lang w:eastAsia="es-CO"/>
        </w:rPr>
        <w:t>Asocomunales</w:t>
      </w:r>
      <w:proofErr w:type="spellEnd"/>
      <w:r w:rsidRPr="00A2262B">
        <w:rPr>
          <w:rFonts w:ascii="MS Reference Sans Serif" w:eastAsia="Times New Roman" w:hAnsi="MS Reference Sans Serif" w:cs="Arial"/>
          <w:b/>
          <w:bCs/>
          <w:noProof w:val="0"/>
          <w:color w:val="262626"/>
          <w:sz w:val="28"/>
          <w:szCs w:val="28"/>
          <w:lang w:eastAsia="es-CO"/>
        </w:rPr>
        <w:t xml:space="preserve"> tiene Popayán</w:t>
      </w:r>
    </w:p>
    <w:p w:rsidR="00A2262B" w:rsidRPr="00A2262B" w:rsidRDefault="00A2262B" w:rsidP="00A2262B">
      <w:pPr>
        <w:shd w:val="clear" w:color="auto" w:fill="FFFFFF"/>
        <w:spacing w:after="0" w:line="240" w:lineRule="auto"/>
        <w:jc w:val="center"/>
        <w:rPr>
          <w:rFonts w:ascii="Arial" w:eastAsia="Times New Roman" w:hAnsi="Arial" w:cs="Arial"/>
          <w:noProof w:val="0"/>
          <w:color w:val="222222"/>
          <w:sz w:val="24"/>
          <w:szCs w:val="24"/>
          <w:lang w:eastAsia="es-CO"/>
        </w:rPr>
      </w:pPr>
      <w:r>
        <w:rPr>
          <w:rFonts w:ascii="MS Reference Sans Serif" w:hAnsi="MS Reference Sans Serif"/>
          <w:lang w:eastAsia="es-CO"/>
        </w:rPr>
        <w:drawing>
          <wp:anchor distT="0" distB="0" distL="114300" distR="114300" simplePos="0" relativeHeight="251658240" behindDoc="0" locked="0" layoutInCell="1" allowOverlap="1" wp14:anchorId="63576E57" wp14:editId="2C30F625">
            <wp:simplePos x="0" y="0"/>
            <wp:positionH relativeFrom="column">
              <wp:posOffset>-1270</wp:posOffset>
            </wp:positionH>
            <wp:positionV relativeFrom="paragraph">
              <wp:posOffset>127635</wp:posOffset>
            </wp:positionV>
            <wp:extent cx="2962275" cy="1964055"/>
            <wp:effectExtent l="0" t="0" r="9525" b="0"/>
            <wp:wrapSquare wrapText="bothSides"/>
            <wp:docPr id="9" name="Imagen 9" descr="C:\Users\alexandra.dominguez.ALCPOPAYAN\Desktop\Boletín No 042\b_IMG_2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ominguez.ALCPOPAYAN\Desktop\Boletín No 042\b_IMG_238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434" r="2564" b="12249"/>
                    <a:stretch/>
                  </pic:blipFill>
                  <pic:spPr bwMode="auto">
                    <a:xfrm>
                      <a:off x="0" y="0"/>
                      <a:ext cx="2962275" cy="1964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El Alcalde, Francisco Fuentes Meneses</w:t>
      </w:r>
      <w:proofErr w:type="gramStart"/>
      <w:r w:rsidRPr="00A2262B">
        <w:rPr>
          <w:rFonts w:ascii="MS Reference Sans Serif" w:eastAsia="Times New Roman" w:hAnsi="MS Reference Sans Serif" w:cs="Arial"/>
          <w:noProof w:val="0"/>
          <w:color w:val="262626"/>
          <w:lang w:val="es-ES" w:eastAsia="es-CO"/>
        </w:rPr>
        <w:t>  tomó</w:t>
      </w:r>
      <w:proofErr w:type="gramEnd"/>
      <w:r w:rsidRPr="00A2262B">
        <w:rPr>
          <w:rFonts w:ascii="MS Reference Sans Serif" w:eastAsia="Times New Roman" w:hAnsi="MS Reference Sans Serif" w:cs="Arial"/>
          <w:noProof w:val="0"/>
          <w:color w:val="262626"/>
          <w:lang w:val="es-ES" w:eastAsia="es-CO"/>
        </w:rPr>
        <w:t xml:space="preserve">  juramento a los integrantes de cinco nuevas </w:t>
      </w:r>
      <w:proofErr w:type="spellStart"/>
      <w:r w:rsidRPr="00A2262B">
        <w:rPr>
          <w:rFonts w:ascii="MS Reference Sans Serif" w:eastAsia="Times New Roman" w:hAnsi="MS Reference Sans Serif" w:cs="Arial"/>
          <w:noProof w:val="0"/>
          <w:color w:val="262626"/>
          <w:lang w:val="es-ES" w:eastAsia="es-CO"/>
        </w:rPr>
        <w:t>Asocomunales</w:t>
      </w:r>
      <w:proofErr w:type="spellEnd"/>
      <w:r w:rsidRPr="00A2262B">
        <w:rPr>
          <w:rFonts w:ascii="MS Reference Sans Serif" w:eastAsia="Times New Roman" w:hAnsi="MS Reference Sans Serif" w:cs="Arial"/>
          <w:noProof w:val="0"/>
          <w:color w:val="262626"/>
          <w:lang w:val="es-ES" w:eastAsia="es-CO"/>
        </w:rPr>
        <w:t>, en acto que se cumplió  en el Auditorio del Centro Administrativo Municipal CAM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Es un proceso importante que lleva a la organización de las juntas de Acción Comunal de cada sector de la ciudad, las cuales quieren participar directamente en actividades de un escalón superior, con apoyo del mandatario local y así sacar proyectos que le sirva a toda la comunidad.</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xml:space="preserve">Se crearon las </w:t>
      </w:r>
      <w:proofErr w:type="spellStart"/>
      <w:r w:rsidRPr="00A2262B">
        <w:rPr>
          <w:rFonts w:ascii="MS Reference Sans Serif" w:eastAsia="Times New Roman" w:hAnsi="MS Reference Sans Serif" w:cs="Arial"/>
          <w:noProof w:val="0"/>
          <w:color w:val="262626"/>
          <w:lang w:val="es-ES" w:eastAsia="es-CO"/>
        </w:rPr>
        <w:t>Asocomunales</w:t>
      </w:r>
      <w:proofErr w:type="spellEnd"/>
      <w:r w:rsidRPr="00A2262B">
        <w:rPr>
          <w:rFonts w:ascii="MS Reference Sans Serif" w:eastAsia="Times New Roman" w:hAnsi="MS Reference Sans Serif" w:cs="Arial"/>
          <w:noProof w:val="0"/>
          <w:color w:val="262626"/>
          <w:lang w:val="es-ES" w:eastAsia="es-CO"/>
        </w:rPr>
        <w:t xml:space="preserve"> No 6, No 9, la del Noroccidente que comprende</w:t>
      </w:r>
      <w:proofErr w:type="gramStart"/>
      <w:r w:rsidRPr="00A2262B">
        <w:rPr>
          <w:rFonts w:ascii="MS Reference Sans Serif" w:eastAsia="Times New Roman" w:hAnsi="MS Reference Sans Serif" w:cs="Arial"/>
          <w:noProof w:val="0"/>
          <w:color w:val="262626"/>
          <w:lang w:val="es-ES" w:eastAsia="es-CO"/>
        </w:rPr>
        <w:t>  los</w:t>
      </w:r>
      <w:proofErr w:type="gramEnd"/>
      <w:r w:rsidRPr="00A2262B">
        <w:rPr>
          <w:rFonts w:ascii="MS Reference Sans Serif" w:eastAsia="Times New Roman" w:hAnsi="MS Reference Sans Serif" w:cs="Arial"/>
          <w:noProof w:val="0"/>
          <w:color w:val="262626"/>
          <w:lang w:val="es-ES" w:eastAsia="es-CO"/>
        </w:rPr>
        <w:t xml:space="preserve"> corregimientos de Las Piedras, Calibío, La </w:t>
      </w:r>
      <w:proofErr w:type="spellStart"/>
      <w:r w:rsidRPr="00A2262B">
        <w:rPr>
          <w:rFonts w:ascii="MS Reference Sans Serif" w:eastAsia="Times New Roman" w:hAnsi="MS Reference Sans Serif" w:cs="Arial"/>
          <w:noProof w:val="0"/>
          <w:color w:val="262626"/>
          <w:lang w:val="es-ES" w:eastAsia="es-CO"/>
        </w:rPr>
        <w:t>Rejoya</w:t>
      </w:r>
      <w:proofErr w:type="spellEnd"/>
      <w:r w:rsidRPr="00A2262B">
        <w:rPr>
          <w:rFonts w:ascii="MS Reference Sans Serif" w:eastAsia="Times New Roman" w:hAnsi="MS Reference Sans Serif" w:cs="Arial"/>
          <w:noProof w:val="0"/>
          <w:color w:val="262626"/>
          <w:lang w:val="es-ES" w:eastAsia="es-CO"/>
        </w:rPr>
        <w:t xml:space="preserve"> y Quintana.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roofErr w:type="spellStart"/>
      <w:r w:rsidRPr="00A2262B">
        <w:rPr>
          <w:rFonts w:ascii="MS Reference Sans Serif" w:eastAsia="Times New Roman" w:hAnsi="MS Reference Sans Serif" w:cs="Arial"/>
          <w:noProof w:val="0"/>
          <w:color w:val="262626"/>
          <w:lang w:val="es-ES" w:eastAsia="es-CO"/>
        </w:rPr>
        <w:t>Asocomunal</w:t>
      </w:r>
      <w:proofErr w:type="spellEnd"/>
      <w:r w:rsidRPr="00A2262B">
        <w:rPr>
          <w:rFonts w:ascii="MS Reference Sans Serif" w:eastAsia="Times New Roman" w:hAnsi="MS Reference Sans Serif" w:cs="Arial"/>
          <w:noProof w:val="0"/>
          <w:color w:val="262626"/>
          <w:lang w:val="es-ES" w:eastAsia="es-CO"/>
        </w:rPr>
        <w:t xml:space="preserve"> Occidente: que corresponde a los corregimientos de Santa Rosa, Los Cerrillos, Las Mercedes, Las Mesetas, San Rafael, </w:t>
      </w:r>
      <w:proofErr w:type="spellStart"/>
      <w:r w:rsidRPr="00A2262B">
        <w:rPr>
          <w:rFonts w:ascii="MS Reference Sans Serif" w:eastAsia="Times New Roman" w:hAnsi="MS Reference Sans Serif" w:cs="Arial"/>
          <w:noProof w:val="0"/>
          <w:color w:val="262626"/>
          <w:lang w:val="es-ES" w:eastAsia="es-CO"/>
        </w:rPr>
        <w:t>Julumito</w:t>
      </w:r>
      <w:proofErr w:type="spellEnd"/>
      <w:r w:rsidRPr="00A2262B">
        <w:rPr>
          <w:rFonts w:ascii="MS Reference Sans Serif" w:eastAsia="Times New Roman" w:hAnsi="MS Reference Sans Serif" w:cs="Arial"/>
          <w:noProof w:val="0"/>
          <w:color w:val="262626"/>
          <w:lang w:val="es-ES" w:eastAsia="es-CO"/>
        </w:rPr>
        <w:t xml:space="preserve"> y San Bernardino.</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roofErr w:type="spellStart"/>
      <w:r w:rsidRPr="00A2262B">
        <w:rPr>
          <w:rFonts w:ascii="MS Reference Sans Serif" w:eastAsia="Times New Roman" w:hAnsi="MS Reference Sans Serif" w:cs="Arial"/>
          <w:noProof w:val="0"/>
          <w:color w:val="262626"/>
          <w:lang w:val="es-ES" w:eastAsia="es-CO"/>
        </w:rPr>
        <w:t>Asocomunal</w:t>
      </w:r>
      <w:proofErr w:type="spellEnd"/>
      <w:r w:rsidRPr="00A2262B">
        <w:rPr>
          <w:rFonts w:ascii="MS Reference Sans Serif" w:eastAsia="Times New Roman" w:hAnsi="MS Reference Sans Serif" w:cs="Arial"/>
          <w:noProof w:val="0"/>
          <w:color w:val="262626"/>
          <w:lang w:val="es-ES" w:eastAsia="es-CO"/>
        </w:rPr>
        <w:t xml:space="preserve"> de la zona Oriente: Corregimientos del Sendero, Santa Bárbara, </w:t>
      </w:r>
      <w:proofErr w:type="spellStart"/>
      <w:r w:rsidRPr="00A2262B">
        <w:rPr>
          <w:rFonts w:ascii="MS Reference Sans Serif" w:eastAsia="Times New Roman" w:hAnsi="MS Reference Sans Serif" w:cs="Arial"/>
          <w:noProof w:val="0"/>
          <w:color w:val="262626"/>
          <w:lang w:val="es-ES" w:eastAsia="es-CO"/>
        </w:rPr>
        <w:t>Poblazón</w:t>
      </w:r>
      <w:proofErr w:type="spellEnd"/>
      <w:r w:rsidRPr="00A2262B">
        <w:rPr>
          <w:rFonts w:ascii="MS Reference Sans Serif" w:eastAsia="Times New Roman" w:hAnsi="MS Reference Sans Serif" w:cs="Arial"/>
          <w:noProof w:val="0"/>
          <w:color w:val="262626"/>
          <w:lang w:val="es-ES" w:eastAsia="es-CO"/>
        </w:rPr>
        <w:t xml:space="preserve"> y </w:t>
      </w:r>
      <w:proofErr w:type="spellStart"/>
      <w:r w:rsidRPr="00A2262B">
        <w:rPr>
          <w:rFonts w:ascii="MS Reference Sans Serif" w:eastAsia="Times New Roman" w:hAnsi="MS Reference Sans Serif" w:cs="Arial"/>
          <w:noProof w:val="0"/>
          <w:color w:val="262626"/>
          <w:lang w:val="es-ES" w:eastAsia="es-CO"/>
        </w:rPr>
        <w:t>Samanga</w:t>
      </w:r>
      <w:proofErr w:type="spellEnd"/>
      <w:r w:rsidRPr="00A2262B">
        <w:rPr>
          <w:rFonts w:ascii="MS Reference Sans Serif" w:eastAsia="Times New Roman" w:hAnsi="MS Reference Sans Serif" w:cs="Arial"/>
          <w:noProof w:val="0"/>
          <w:color w:val="262626"/>
          <w:lang w:val="es-ES" w:eastAsia="es-CO"/>
        </w:rPr>
        <w:t>, proceso que viene desde hace dos años.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“El primer elemento</w:t>
      </w:r>
      <w:proofErr w:type="gramStart"/>
      <w:r w:rsidRPr="00A2262B">
        <w:rPr>
          <w:rFonts w:ascii="MS Reference Sans Serif" w:eastAsia="Times New Roman" w:hAnsi="MS Reference Sans Serif" w:cs="Arial"/>
          <w:noProof w:val="0"/>
          <w:color w:val="262626"/>
          <w:lang w:val="es-ES" w:eastAsia="es-CO"/>
        </w:rPr>
        <w:t>  que</w:t>
      </w:r>
      <w:proofErr w:type="gramEnd"/>
      <w:r w:rsidRPr="00A2262B">
        <w:rPr>
          <w:rFonts w:ascii="MS Reference Sans Serif" w:eastAsia="Times New Roman" w:hAnsi="MS Reference Sans Serif" w:cs="Arial"/>
          <w:noProof w:val="0"/>
          <w:color w:val="262626"/>
          <w:lang w:val="es-ES" w:eastAsia="es-CO"/>
        </w:rPr>
        <w:t xml:space="preserve"> se relaciona es el grupo familiar, luego siguen los procesos de las juntas de Acción Comunal que indudablemente contribuyen en la comunidad  para efectuar un trabajo hacia adelante, de ahí siguen los ediles, los gobernadores, el alcalde y la presidencia y por eso las juntas comunales  lo que permiten es ilustrarnos  desde la base, la problemática de sus habitantes y con ellos mismos construir una solución”, expresó el </w:t>
      </w:r>
      <w:proofErr w:type="spellStart"/>
      <w:r w:rsidRPr="00A2262B">
        <w:rPr>
          <w:rFonts w:ascii="MS Reference Sans Serif" w:eastAsia="Times New Roman" w:hAnsi="MS Reference Sans Serif" w:cs="Arial"/>
          <w:noProof w:val="0"/>
          <w:color w:val="262626"/>
          <w:lang w:val="es-ES" w:eastAsia="es-CO"/>
        </w:rPr>
        <w:t>Alcade</w:t>
      </w:r>
      <w:proofErr w:type="spellEnd"/>
      <w:r w:rsidRPr="00A2262B">
        <w:rPr>
          <w:rFonts w:ascii="MS Reference Sans Serif" w:eastAsia="Times New Roman" w:hAnsi="MS Reference Sans Serif" w:cs="Arial"/>
          <w:noProof w:val="0"/>
          <w:color w:val="262626"/>
          <w:lang w:val="es-ES" w:eastAsia="es-CO"/>
        </w:rPr>
        <w:t>, Francisco Fuentes Meneses.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noProof w:val="0"/>
          <w:color w:val="262626"/>
          <w:sz w:val="24"/>
          <w:szCs w:val="24"/>
          <w:lang w:val="es-ES" w:eastAsia="es-CO"/>
        </w:rPr>
        <w:t> </w:t>
      </w:r>
    </w:p>
    <w:p w:rsidR="00A2262B" w:rsidRPr="00A2262B" w:rsidRDefault="00A2262B" w:rsidP="00A2262B">
      <w:pPr>
        <w:shd w:val="clear" w:color="auto" w:fill="FFFFFF"/>
        <w:spacing w:after="0" w:line="240" w:lineRule="auto"/>
        <w:jc w:val="center"/>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b/>
          <w:bCs/>
          <w:noProof w:val="0"/>
          <w:color w:val="262626"/>
          <w:sz w:val="28"/>
          <w:szCs w:val="28"/>
          <w:lang w:val="es-ES" w:eastAsia="es-CO"/>
        </w:rPr>
        <w:t xml:space="preserve">Secretarías de Tránsito </w:t>
      </w:r>
      <w:proofErr w:type="gramStart"/>
      <w:r w:rsidRPr="00A2262B">
        <w:rPr>
          <w:rFonts w:ascii="MS Reference Sans Serif" w:eastAsia="Times New Roman" w:hAnsi="MS Reference Sans Serif" w:cs="Arial"/>
          <w:b/>
          <w:bCs/>
          <w:noProof w:val="0"/>
          <w:color w:val="262626"/>
          <w:sz w:val="28"/>
          <w:szCs w:val="28"/>
          <w:lang w:val="es-ES" w:eastAsia="es-CO"/>
        </w:rPr>
        <w:t>y  Gobierno</w:t>
      </w:r>
      <w:proofErr w:type="gramEnd"/>
      <w:r w:rsidRPr="00A2262B">
        <w:rPr>
          <w:rFonts w:ascii="MS Reference Sans Serif" w:eastAsia="Times New Roman" w:hAnsi="MS Reference Sans Serif" w:cs="Arial"/>
          <w:b/>
          <w:bCs/>
          <w:noProof w:val="0"/>
          <w:color w:val="262626"/>
          <w:sz w:val="28"/>
          <w:szCs w:val="28"/>
          <w:lang w:val="es-ES" w:eastAsia="es-CO"/>
        </w:rPr>
        <w:t>, trabajan en proyecto de “franjas azules”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noProof w:val="0"/>
          <w:color w:val="262626"/>
          <w:sz w:val="24"/>
          <w:szCs w:val="24"/>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Un proyecto importante para la ciudad</w:t>
      </w:r>
      <w:proofErr w:type="gramStart"/>
      <w:r w:rsidRPr="00A2262B">
        <w:rPr>
          <w:rFonts w:ascii="MS Reference Sans Serif" w:eastAsia="Times New Roman" w:hAnsi="MS Reference Sans Serif" w:cs="Arial"/>
          <w:noProof w:val="0"/>
          <w:color w:val="262626"/>
          <w:lang w:val="es-ES" w:eastAsia="es-CO"/>
        </w:rPr>
        <w:t>  de</w:t>
      </w:r>
      <w:proofErr w:type="gramEnd"/>
      <w:r w:rsidRPr="00A2262B">
        <w:rPr>
          <w:rFonts w:ascii="MS Reference Sans Serif" w:eastAsia="Times New Roman" w:hAnsi="MS Reference Sans Serif" w:cs="Arial"/>
          <w:noProof w:val="0"/>
          <w:color w:val="262626"/>
          <w:lang w:val="es-ES" w:eastAsia="es-CO"/>
        </w:rPr>
        <w:t xml:space="preserve"> Popayán promueven los secretarios de Tránsito y Gobierno, Miguel Hernán Muñoz y Nino Andrés Erazo García, con el apoyo de la Oficina Asesora de Planeación en cabeza de Verónica Torres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roofErr w:type="gramStart"/>
      <w:r w:rsidRPr="00A2262B">
        <w:rPr>
          <w:rFonts w:ascii="MS Reference Sans Serif" w:eastAsia="Times New Roman" w:hAnsi="MS Reference Sans Serif" w:cs="Arial"/>
          <w:noProof w:val="0"/>
          <w:color w:val="262626"/>
          <w:lang w:val="es-ES" w:eastAsia="es-CO"/>
        </w:rPr>
        <w:t>que</w:t>
      </w:r>
      <w:proofErr w:type="gramEnd"/>
      <w:r w:rsidRPr="00A2262B">
        <w:rPr>
          <w:rFonts w:ascii="MS Reference Sans Serif" w:eastAsia="Times New Roman" w:hAnsi="MS Reference Sans Serif" w:cs="Arial"/>
          <w:noProof w:val="0"/>
          <w:color w:val="262626"/>
          <w:lang w:val="es-ES" w:eastAsia="es-CO"/>
        </w:rPr>
        <w:t xml:space="preserve"> busca  favorecer a los vendedores ambulantes para que cambien de oficio.</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lastRenderedPageBreak/>
        <w:t xml:space="preserve">Agregó Nino Andrés Erazo, que las ideas han salido de la misma </w:t>
      </w:r>
      <w:proofErr w:type="gramStart"/>
      <w:r w:rsidRPr="00A2262B">
        <w:rPr>
          <w:rFonts w:ascii="MS Reference Sans Serif" w:eastAsia="Times New Roman" w:hAnsi="MS Reference Sans Serif" w:cs="Arial"/>
          <w:noProof w:val="0"/>
          <w:color w:val="262626"/>
          <w:lang w:val="es-ES" w:eastAsia="es-CO"/>
        </w:rPr>
        <w:t>comunidad  copiando</w:t>
      </w:r>
      <w:proofErr w:type="gramEnd"/>
      <w:r w:rsidRPr="00A2262B">
        <w:rPr>
          <w:rFonts w:ascii="MS Reference Sans Serif" w:eastAsia="Times New Roman" w:hAnsi="MS Reference Sans Serif" w:cs="Arial"/>
          <w:noProof w:val="0"/>
          <w:color w:val="262626"/>
          <w:lang w:val="es-ES" w:eastAsia="es-CO"/>
        </w:rPr>
        <w:t xml:space="preserve"> modelos que arrojan resultados positivos en otras ciudades de Colombia. El proyecto se pondrá en </w:t>
      </w:r>
      <w:proofErr w:type="gramStart"/>
      <w:r w:rsidRPr="00A2262B">
        <w:rPr>
          <w:rFonts w:ascii="MS Reference Sans Serif" w:eastAsia="Times New Roman" w:hAnsi="MS Reference Sans Serif" w:cs="Arial"/>
          <w:noProof w:val="0"/>
          <w:color w:val="262626"/>
          <w:lang w:val="es-ES" w:eastAsia="es-CO"/>
        </w:rPr>
        <w:t>marcha  en</w:t>
      </w:r>
      <w:proofErr w:type="gramEnd"/>
      <w:r w:rsidRPr="00A2262B">
        <w:rPr>
          <w:rFonts w:ascii="MS Reference Sans Serif" w:eastAsia="Times New Roman" w:hAnsi="MS Reference Sans Serif" w:cs="Arial"/>
          <w:noProof w:val="0"/>
          <w:color w:val="262626"/>
          <w:lang w:val="es-ES" w:eastAsia="es-CO"/>
        </w:rPr>
        <w:t xml:space="preserve"> dos o tres meses.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noProof w:val="0"/>
          <w:color w:val="262626"/>
          <w:sz w:val="24"/>
          <w:szCs w:val="24"/>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noProof w:val="0"/>
          <w:color w:val="262626"/>
          <w:sz w:val="24"/>
          <w:szCs w:val="24"/>
          <w:lang w:val="es-ES" w:eastAsia="es-CO"/>
        </w:rPr>
        <w:t> </w:t>
      </w:r>
    </w:p>
    <w:p w:rsidR="00A2262B" w:rsidRPr="00A2262B" w:rsidRDefault="00A2262B" w:rsidP="00A2262B">
      <w:pPr>
        <w:shd w:val="clear" w:color="auto" w:fill="FFFFFF"/>
        <w:spacing w:after="0" w:line="240" w:lineRule="auto"/>
        <w:jc w:val="center"/>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b/>
          <w:bCs/>
          <w:noProof w:val="0"/>
          <w:color w:val="262626"/>
          <w:sz w:val="28"/>
          <w:szCs w:val="28"/>
          <w:lang w:val="es-ES" w:eastAsia="es-CO"/>
        </w:rPr>
        <w:t>Con la '</w:t>
      </w:r>
      <w:proofErr w:type="spellStart"/>
      <w:r w:rsidRPr="00A2262B">
        <w:rPr>
          <w:rFonts w:ascii="MS Reference Sans Serif" w:eastAsia="Times New Roman" w:hAnsi="MS Reference Sans Serif" w:cs="Arial"/>
          <w:b/>
          <w:bCs/>
          <w:noProof w:val="0"/>
          <w:color w:val="262626"/>
          <w:sz w:val="28"/>
          <w:szCs w:val="28"/>
          <w:lang w:val="es-ES" w:eastAsia="es-CO"/>
        </w:rPr>
        <w:t>Matriculatón</w:t>
      </w:r>
      <w:proofErr w:type="spellEnd"/>
      <w:r w:rsidRPr="00A2262B">
        <w:rPr>
          <w:rFonts w:ascii="MS Reference Sans Serif" w:eastAsia="Times New Roman" w:hAnsi="MS Reference Sans Serif" w:cs="Arial"/>
          <w:b/>
          <w:bCs/>
          <w:noProof w:val="0"/>
          <w:color w:val="262626"/>
          <w:sz w:val="28"/>
          <w:szCs w:val="28"/>
          <w:lang w:val="es-ES" w:eastAsia="es-CO"/>
        </w:rPr>
        <w:t>', Popayán</w:t>
      </w:r>
      <w:proofErr w:type="gramStart"/>
      <w:r w:rsidRPr="00A2262B">
        <w:rPr>
          <w:rFonts w:ascii="MS Reference Sans Serif" w:eastAsia="Times New Roman" w:hAnsi="MS Reference Sans Serif" w:cs="Arial"/>
          <w:b/>
          <w:bCs/>
          <w:noProof w:val="0"/>
          <w:color w:val="262626"/>
          <w:sz w:val="28"/>
          <w:szCs w:val="28"/>
          <w:lang w:val="es-ES" w:eastAsia="es-CO"/>
        </w:rPr>
        <w:t>  se</w:t>
      </w:r>
      <w:proofErr w:type="gramEnd"/>
      <w:r w:rsidRPr="00A2262B">
        <w:rPr>
          <w:rFonts w:ascii="MS Reference Sans Serif" w:eastAsia="Times New Roman" w:hAnsi="MS Reference Sans Serif" w:cs="Arial"/>
          <w:b/>
          <w:bCs/>
          <w:noProof w:val="0"/>
          <w:color w:val="262626"/>
          <w:sz w:val="28"/>
          <w:szCs w:val="28"/>
          <w:lang w:val="es-ES" w:eastAsia="es-CO"/>
        </w:rPr>
        <w:t xml:space="preserve"> moviliza para que todos los niños y jóvenes estudien</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noProof w:val="0"/>
          <w:color w:val="262626"/>
          <w:sz w:val="24"/>
          <w:szCs w:val="24"/>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'No hay excusa. Con toda, todos a estudiar' es la campaña que adelanta el Ministerio de Educación Nacional en coordinación con las Secretarías de Educación de las entidades territoriales certificadas, en el marco de la 'Estrategia de ampliación de cobertura para población por fuera del sistema', cuyo objetivo es garantizar el derecho a la educación de niños y jóvenes, la cual incluye la realización de mesas técnicas en entidades territoriales priorizadas donde se analizan las particularidades de cada región y se definen acuerdos y acciones que faciliten el óptimo proceso de cobertura.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Esta estrategia está acompañada de la '</w:t>
      </w:r>
      <w:proofErr w:type="spellStart"/>
      <w:r w:rsidRPr="00A2262B">
        <w:rPr>
          <w:rFonts w:ascii="MS Reference Sans Serif" w:eastAsia="Times New Roman" w:hAnsi="MS Reference Sans Serif" w:cs="Arial"/>
          <w:noProof w:val="0"/>
          <w:color w:val="262626"/>
          <w:lang w:val="es-ES" w:eastAsia="es-CO"/>
        </w:rPr>
        <w:t>Matriculatón</w:t>
      </w:r>
      <w:proofErr w:type="spellEnd"/>
      <w:r w:rsidRPr="00A2262B">
        <w:rPr>
          <w:rFonts w:ascii="MS Reference Sans Serif" w:eastAsia="Times New Roman" w:hAnsi="MS Reference Sans Serif" w:cs="Arial"/>
          <w:noProof w:val="0"/>
          <w:color w:val="262626"/>
          <w:lang w:val="es-ES" w:eastAsia="es-CO"/>
        </w:rPr>
        <w:t>', una campaña que busca unir esfuerzos en todo el país para convocar a la comunidad educativa de cada región, líderes de opinión y medios de comunicación, a una movilización social que tiene como propósito invitar y comprometer a los padres de familia y a sus hijos para que acudan a las escuelas oficiales más cercanas a matricularse en el servicio público de la educación.</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xml:space="preserve">Según el secretario de Educación del Municipio de Popayán, Luis Guillermo Céspedes Solano, se superó la meta de los 43.300 cupos, con 65 más, además destacó que en </w:t>
      </w:r>
      <w:proofErr w:type="gramStart"/>
      <w:r w:rsidRPr="00A2262B">
        <w:rPr>
          <w:rFonts w:ascii="MS Reference Sans Serif" w:eastAsia="Times New Roman" w:hAnsi="MS Reference Sans Serif" w:cs="Arial"/>
          <w:noProof w:val="0"/>
          <w:color w:val="262626"/>
          <w:lang w:val="es-ES" w:eastAsia="es-CO"/>
        </w:rPr>
        <w:t>diez(</w:t>
      </w:r>
      <w:proofErr w:type="gramEnd"/>
      <w:r w:rsidRPr="00A2262B">
        <w:rPr>
          <w:rFonts w:ascii="MS Reference Sans Serif" w:eastAsia="Times New Roman" w:hAnsi="MS Reference Sans Serif" w:cs="Arial"/>
          <w:noProof w:val="0"/>
          <w:color w:val="262626"/>
          <w:lang w:val="es-ES" w:eastAsia="es-CO"/>
        </w:rPr>
        <w:t>10) instituciones oficiales de la capital caucana, existen más de 1000 estudiantes en cada una.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Indicó Céspedes Solano, que todavía hay cupos en algunas instituciones de la ciudad y sector rural y que los niños matriculados disfrutarán de otros beneficios como es el restaurante escolar, transporte y Kits escolar.</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Default="00A2262B" w:rsidP="00A2262B">
      <w:pPr>
        <w:shd w:val="clear" w:color="auto" w:fill="FFFFFF"/>
        <w:spacing w:after="0" w:line="240" w:lineRule="auto"/>
        <w:jc w:val="both"/>
        <w:rPr>
          <w:rFonts w:ascii="MS Reference Sans Serif" w:eastAsia="Times New Roman" w:hAnsi="MS Reference Sans Serif" w:cs="Arial"/>
          <w:noProof w:val="0"/>
          <w:color w:val="262626"/>
          <w:lang w:val="es-ES" w:eastAsia="es-CO"/>
        </w:rPr>
      </w:pPr>
      <w:r w:rsidRPr="00A2262B">
        <w:rPr>
          <w:rFonts w:ascii="MS Reference Sans Serif" w:eastAsia="Times New Roman" w:hAnsi="MS Reference Sans Serif" w:cs="Arial"/>
          <w:noProof w:val="0"/>
          <w:color w:val="262626"/>
          <w:lang w:val="es-ES" w:eastAsia="es-CO"/>
        </w:rPr>
        <w:t xml:space="preserve">Se busca facilitar el acceso a la educación de los niños y jóvenes colombianos, recordando que la </w:t>
      </w:r>
      <w:proofErr w:type="gramStart"/>
      <w:r w:rsidRPr="00A2262B">
        <w:rPr>
          <w:rFonts w:ascii="MS Reference Sans Serif" w:eastAsia="Times New Roman" w:hAnsi="MS Reference Sans Serif" w:cs="Arial"/>
          <w:noProof w:val="0"/>
          <w:color w:val="262626"/>
          <w:lang w:val="es-ES" w:eastAsia="es-CO"/>
        </w:rPr>
        <w:t>gratuidad  es</w:t>
      </w:r>
      <w:proofErr w:type="gramEnd"/>
      <w:r w:rsidRPr="00A2262B">
        <w:rPr>
          <w:rFonts w:ascii="MS Reference Sans Serif" w:eastAsia="Times New Roman" w:hAnsi="MS Reference Sans Serif" w:cs="Arial"/>
          <w:noProof w:val="0"/>
          <w:color w:val="262626"/>
          <w:lang w:val="es-ES" w:eastAsia="es-CO"/>
        </w:rPr>
        <w:t xml:space="preserve"> en todas las instituciones educativas oficiales del país, desde el grado 0 hasta el grado 11, beneficiando a 8’.900.000 estudiantes, lo que quiere decir, que 'no hay excusa' para que quede población en edad escolar por fuera del sistema educativo.</w:t>
      </w:r>
    </w:p>
    <w:p w:rsidR="003E5926" w:rsidRDefault="003E5926" w:rsidP="00A2262B">
      <w:pPr>
        <w:shd w:val="clear" w:color="auto" w:fill="FFFFFF"/>
        <w:spacing w:after="0" w:line="240" w:lineRule="auto"/>
        <w:jc w:val="both"/>
        <w:rPr>
          <w:rFonts w:ascii="MS Reference Sans Serif" w:eastAsia="Times New Roman" w:hAnsi="MS Reference Sans Serif" w:cs="Arial"/>
          <w:noProof w:val="0"/>
          <w:color w:val="262626"/>
          <w:lang w:val="es-ES" w:eastAsia="es-CO"/>
        </w:rPr>
      </w:pPr>
    </w:p>
    <w:p w:rsidR="003E5926" w:rsidRDefault="003E5926" w:rsidP="00A2262B">
      <w:pPr>
        <w:shd w:val="clear" w:color="auto" w:fill="FFFFFF"/>
        <w:spacing w:after="0" w:line="240" w:lineRule="auto"/>
        <w:jc w:val="both"/>
        <w:rPr>
          <w:rFonts w:ascii="MS Reference Sans Serif" w:eastAsia="Times New Roman" w:hAnsi="MS Reference Sans Serif" w:cs="Arial"/>
          <w:noProof w:val="0"/>
          <w:color w:val="262626"/>
          <w:lang w:val="es-ES" w:eastAsia="es-CO"/>
        </w:rPr>
      </w:pPr>
    </w:p>
    <w:p w:rsidR="003E5926" w:rsidRPr="00A2262B" w:rsidRDefault="003E5926"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val="es-ES" w:eastAsia="es-CO"/>
        </w:rPr>
        <w:t> </w:t>
      </w:r>
    </w:p>
    <w:p w:rsidR="00A2262B" w:rsidRPr="00A2262B" w:rsidRDefault="00A2262B" w:rsidP="00A2262B">
      <w:pPr>
        <w:shd w:val="clear" w:color="auto" w:fill="FFFFFF"/>
        <w:spacing w:after="0" w:line="240" w:lineRule="auto"/>
        <w:jc w:val="center"/>
        <w:rPr>
          <w:rFonts w:ascii="Arial" w:eastAsia="Times New Roman" w:hAnsi="Arial" w:cs="Arial"/>
          <w:noProof w:val="0"/>
          <w:color w:val="222222"/>
          <w:sz w:val="24"/>
          <w:szCs w:val="24"/>
          <w:lang w:eastAsia="es-CO"/>
        </w:rPr>
      </w:pPr>
      <w:r w:rsidRPr="00A2262B">
        <w:rPr>
          <w:rFonts w:ascii="MS Reference Sans Serif" w:eastAsia="Times New Roman" w:hAnsi="MS Reference Sans Serif" w:cs="Arial"/>
          <w:b/>
          <w:bCs/>
          <w:noProof w:val="0"/>
          <w:color w:val="262626"/>
          <w:sz w:val="28"/>
          <w:szCs w:val="28"/>
          <w:lang w:eastAsia="es-CO"/>
        </w:rPr>
        <w:lastRenderedPageBreak/>
        <w:t>Comunidad de la Tetilla agradeció al Alcalde y sus secretarios por obras que se adelantan en esta zona de Popayán</w:t>
      </w:r>
    </w:p>
    <w:p w:rsidR="00A2262B" w:rsidRPr="00A2262B" w:rsidRDefault="00A2262B" w:rsidP="00A2262B">
      <w:pPr>
        <w:shd w:val="clear" w:color="auto" w:fill="FFFFFF"/>
        <w:spacing w:after="0" w:line="240" w:lineRule="auto"/>
        <w:jc w:val="center"/>
        <w:rPr>
          <w:rFonts w:ascii="Arial" w:eastAsia="Times New Roman" w:hAnsi="Arial" w:cs="Arial"/>
          <w:noProof w:val="0"/>
          <w:color w:val="222222"/>
          <w:sz w:val="24"/>
          <w:szCs w:val="24"/>
          <w:lang w:eastAsia="es-CO"/>
        </w:rPr>
      </w:pPr>
    </w:p>
    <w:p w:rsidR="00A2262B" w:rsidRPr="00A2262B" w:rsidRDefault="007550A7" w:rsidP="00A2262B">
      <w:pPr>
        <w:shd w:val="clear" w:color="auto" w:fill="FFFFFF"/>
        <w:spacing w:after="0" w:line="240" w:lineRule="auto"/>
        <w:jc w:val="both"/>
        <w:rPr>
          <w:rFonts w:ascii="Arial" w:eastAsia="Times New Roman" w:hAnsi="Arial" w:cs="Arial"/>
          <w:noProof w:val="0"/>
          <w:color w:val="222222"/>
          <w:lang w:eastAsia="es-CO"/>
        </w:rPr>
      </w:pPr>
      <w:r>
        <w:rPr>
          <w:rFonts w:ascii="MS Reference Sans Serif" w:eastAsia="Times New Roman" w:hAnsi="MS Reference Sans Serif" w:cs="Arial"/>
          <w:color w:val="262626"/>
          <w:lang w:eastAsia="es-CO"/>
        </w:rPr>
        <w:drawing>
          <wp:anchor distT="0" distB="0" distL="114300" distR="114300" simplePos="0" relativeHeight="251660288" behindDoc="0" locked="0" layoutInCell="1" allowOverlap="1" wp14:anchorId="08BBB15D" wp14:editId="238FEB2B">
            <wp:simplePos x="0" y="0"/>
            <wp:positionH relativeFrom="column">
              <wp:posOffset>26670</wp:posOffset>
            </wp:positionH>
            <wp:positionV relativeFrom="paragraph">
              <wp:posOffset>115570</wp:posOffset>
            </wp:positionV>
            <wp:extent cx="3088005" cy="2054225"/>
            <wp:effectExtent l="0" t="0" r="0" b="3175"/>
            <wp:wrapSquare wrapText="bothSides"/>
            <wp:docPr id="6" name="Imagen 6" descr="C:\Users\alexandra.dominguez.ALCPOPAYAN\Desktop\Boletín No 043\IMG_2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043\IMG_257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800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62B" w:rsidRPr="00A2262B">
        <w:rPr>
          <w:rFonts w:ascii="MS Reference Sans Serif" w:eastAsia="Times New Roman" w:hAnsi="MS Reference Sans Serif" w:cs="Arial"/>
          <w:noProof w:val="0"/>
          <w:color w:val="262626"/>
          <w:lang w:eastAsia="es-CO"/>
        </w:rPr>
        <w:t>Con todos los secretarios de Despacho y gerente de institutos descentralizados del Municipio de Popayán, llegó el Alcalde, Francisco Fuentes Meneses, a la vereda La Tetilla, en cumplimiento del Cuarto Consejo Comunal, que se llevó acabo en el Salón comunitario.</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 xml:space="preserve">Durante el encuentro intervinieron los presidentes de las Juntas de Acción </w:t>
      </w:r>
      <w:proofErr w:type="gramStart"/>
      <w:r w:rsidRPr="00A2262B">
        <w:rPr>
          <w:rFonts w:ascii="MS Reference Sans Serif" w:eastAsia="Times New Roman" w:hAnsi="MS Reference Sans Serif" w:cs="Arial"/>
          <w:noProof w:val="0"/>
          <w:color w:val="262626"/>
          <w:lang w:eastAsia="es-CO"/>
        </w:rPr>
        <w:t>Comunal  de</w:t>
      </w:r>
      <w:proofErr w:type="gramEnd"/>
      <w:r w:rsidRPr="00A2262B">
        <w:rPr>
          <w:rFonts w:ascii="MS Reference Sans Serif" w:eastAsia="Times New Roman" w:hAnsi="MS Reference Sans Serif" w:cs="Arial"/>
          <w:noProof w:val="0"/>
          <w:color w:val="262626"/>
          <w:lang w:eastAsia="es-CO"/>
        </w:rPr>
        <w:t xml:space="preserve">: Santa Rosa, Los Cerrillos, Las Mercedes, La Meseta, San Rafael, </w:t>
      </w:r>
      <w:proofErr w:type="spellStart"/>
      <w:r w:rsidRPr="00A2262B">
        <w:rPr>
          <w:rFonts w:ascii="MS Reference Sans Serif" w:eastAsia="Times New Roman" w:hAnsi="MS Reference Sans Serif" w:cs="Arial"/>
          <w:noProof w:val="0"/>
          <w:color w:val="262626"/>
          <w:lang w:eastAsia="es-CO"/>
        </w:rPr>
        <w:t>Julumito</w:t>
      </w:r>
      <w:proofErr w:type="spellEnd"/>
      <w:r w:rsidRPr="00A2262B">
        <w:rPr>
          <w:rFonts w:ascii="MS Reference Sans Serif" w:eastAsia="Times New Roman" w:hAnsi="MS Reference Sans Serif" w:cs="Arial"/>
          <w:noProof w:val="0"/>
          <w:color w:val="262626"/>
          <w:lang w:eastAsia="es-CO"/>
        </w:rPr>
        <w:t xml:space="preserve"> y San Bernardino, entre otros.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Inicialmente agradecieron al mandatario local, a los secretarios de Salud, Infraestructura, Tránsito, Cultura y Deporte, gerente de Emtel, del Acueducto y Alcantarillado</w:t>
      </w:r>
      <w:proofErr w:type="gramStart"/>
      <w:r w:rsidRPr="00A2262B">
        <w:rPr>
          <w:rFonts w:ascii="MS Reference Sans Serif" w:eastAsia="Times New Roman" w:hAnsi="MS Reference Sans Serif" w:cs="Arial"/>
          <w:noProof w:val="0"/>
          <w:color w:val="262626"/>
          <w:lang w:eastAsia="es-CO"/>
        </w:rPr>
        <w:t>  y</w:t>
      </w:r>
      <w:proofErr w:type="gramEnd"/>
      <w:r w:rsidRPr="00A2262B">
        <w:rPr>
          <w:rFonts w:ascii="MS Reference Sans Serif" w:eastAsia="Times New Roman" w:hAnsi="MS Reference Sans Serif" w:cs="Arial"/>
          <w:noProof w:val="0"/>
          <w:color w:val="262626"/>
          <w:lang w:eastAsia="es-CO"/>
        </w:rPr>
        <w:t xml:space="preserve"> a la Directora de la Unidad Municipal de Asistencia Técnica y Agropecuaria-UMATA, por las obras que realizan desde el año pasado.</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b/>
          <w:bCs/>
          <w:noProof w:val="0"/>
          <w:color w:val="262626"/>
          <w:lang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b/>
          <w:bCs/>
          <w:noProof w:val="0"/>
          <w:color w:val="262626"/>
          <w:lang w:eastAsia="es-CO"/>
        </w:rPr>
        <w:t> </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b/>
          <w:bCs/>
          <w:noProof w:val="0"/>
          <w:color w:val="262626"/>
          <w:lang w:eastAsia="es-CO"/>
        </w:rPr>
        <w:t>Infraestructura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3E5926" w:rsidP="00A2262B">
      <w:pPr>
        <w:shd w:val="clear" w:color="auto" w:fill="FFFFFF"/>
        <w:spacing w:after="0" w:line="240" w:lineRule="auto"/>
        <w:jc w:val="both"/>
        <w:rPr>
          <w:rFonts w:ascii="Arial" w:eastAsia="Times New Roman" w:hAnsi="Arial" w:cs="Arial"/>
          <w:noProof w:val="0"/>
          <w:color w:val="222222"/>
          <w:lang w:eastAsia="es-CO"/>
        </w:rPr>
      </w:pPr>
      <w:r>
        <w:rPr>
          <w:rFonts w:ascii="MS Reference Sans Serif" w:eastAsia="Times New Roman" w:hAnsi="MS Reference Sans Serif" w:cs="Arial"/>
          <w:color w:val="262626"/>
          <w:lang w:eastAsia="es-CO"/>
        </w:rPr>
        <w:drawing>
          <wp:anchor distT="0" distB="0" distL="114300" distR="114300" simplePos="0" relativeHeight="251659264" behindDoc="0" locked="0" layoutInCell="1" allowOverlap="1" wp14:anchorId="20B29DBC" wp14:editId="7F59FFD9">
            <wp:simplePos x="0" y="0"/>
            <wp:positionH relativeFrom="column">
              <wp:posOffset>2545080</wp:posOffset>
            </wp:positionH>
            <wp:positionV relativeFrom="paragraph">
              <wp:posOffset>704215</wp:posOffset>
            </wp:positionV>
            <wp:extent cx="3081020" cy="2049780"/>
            <wp:effectExtent l="0" t="0" r="5080" b="7620"/>
            <wp:wrapSquare wrapText="bothSides"/>
            <wp:docPr id="2" name="Imagen 2" descr="C:\Users\alexandra.dominguez.ALCPOPAYAN\Desktop\Boletín No 043\IMG_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043\IMG_25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102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62B" w:rsidRPr="00A2262B">
        <w:rPr>
          <w:rFonts w:ascii="MS Reference Sans Serif" w:eastAsia="Times New Roman" w:hAnsi="MS Reference Sans Serif" w:cs="Arial"/>
          <w:noProof w:val="0"/>
          <w:color w:val="262626"/>
          <w:lang w:eastAsia="es-CO"/>
        </w:rPr>
        <w:t xml:space="preserve">En materia vial la secretaría de Infraestructura tiene dos </w:t>
      </w:r>
      <w:proofErr w:type="spellStart"/>
      <w:r w:rsidR="00A2262B" w:rsidRPr="00A2262B">
        <w:rPr>
          <w:rFonts w:ascii="MS Reference Sans Serif" w:eastAsia="Times New Roman" w:hAnsi="MS Reference Sans Serif" w:cs="Arial"/>
          <w:noProof w:val="0"/>
          <w:color w:val="262626"/>
          <w:lang w:eastAsia="es-CO"/>
        </w:rPr>
        <w:t>maquinas</w:t>
      </w:r>
      <w:proofErr w:type="spellEnd"/>
      <w:r w:rsidR="00A2262B" w:rsidRPr="00A2262B">
        <w:rPr>
          <w:rFonts w:ascii="MS Reference Sans Serif" w:eastAsia="Times New Roman" w:hAnsi="MS Reference Sans Serif" w:cs="Arial"/>
          <w:noProof w:val="0"/>
          <w:color w:val="262626"/>
          <w:lang w:eastAsia="es-CO"/>
        </w:rPr>
        <w:t xml:space="preserve"> en la carretera entre Popayán-Santa Rosa-La Tetilla, que trabajan en el mejoramiento y ampliación vial, además adelantan obras viales entre La Tetilla-Los Cerrillos y Las Mercedes, construyendo ocho(8) cajas para aguas lluvias, levantamiento </w:t>
      </w:r>
      <w:proofErr w:type="spellStart"/>
      <w:r w:rsidR="00A2262B" w:rsidRPr="00A2262B">
        <w:rPr>
          <w:rFonts w:ascii="MS Reference Sans Serif" w:eastAsia="Times New Roman" w:hAnsi="MS Reference Sans Serif" w:cs="Arial"/>
          <w:noProof w:val="0"/>
          <w:color w:val="262626"/>
          <w:lang w:eastAsia="es-CO"/>
        </w:rPr>
        <w:t>topografico</w:t>
      </w:r>
      <w:proofErr w:type="spellEnd"/>
      <w:r w:rsidR="00A2262B" w:rsidRPr="00A2262B">
        <w:rPr>
          <w:rFonts w:ascii="MS Reference Sans Serif" w:eastAsia="Times New Roman" w:hAnsi="MS Reference Sans Serif" w:cs="Arial"/>
          <w:noProof w:val="0"/>
          <w:color w:val="262626"/>
          <w:lang w:eastAsia="es-CO"/>
        </w:rPr>
        <w:t xml:space="preserve"> y ampliación de la misma vía.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Igual construyen terrazas en un sector de la vía que comunica a la Tetilla con los Cerrillos, donde se presentan con frecuencia derrumbes que taponan la carretera.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 xml:space="preserve">Indicó el Ingeniero, James Correa, secretario de Infraestructura, que </w:t>
      </w:r>
      <w:proofErr w:type="spellStart"/>
      <w:r w:rsidRPr="00A2262B">
        <w:rPr>
          <w:rFonts w:ascii="MS Reference Sans Serif" w:eastAsia="Times New Roman" w:hAnsi="MS Reference Sans Serif" w:cs="Arial"/>
          <w:noProof w:val="0"/>
          <w:color w:val="262626"/>
          <w:lang w:eastAsia="es-CO"/>
        </w:rPr>
        <w:t>Fonade</w:t>
      </w:r>
      <w:proofErr w:type="spellEnd"/>
      <w:r w:rsidRPr="00A2262B">
        <w:rPr>
          <w:rFonts w:ascii="MS Reference Sans Serif" w:eastAsia="Times New Roman" w:hAnsi="MS Reference Sans Serif" w:cs="Arial"/>
          <w:noProof w:val="0"/>
          <w:color w:val="262626"/>
          <w:lang w:eastAsia="es-CO"/>
        </w:rPr>
        <w:t xml:space="preserve"> dejó firmado el convenio el año pasado para la </w:t>
      </w:r>
      <w:proofErr w:type="spellStart"/>
      <w:r w:rsidRPr="00A2262B">
        <w:rPr>
          <w:rFonts w:ascii="MS Reference Sans Serif" w:eastAsia="Times New Roman" w:hAnsi="MS Reference Sans Serif" w:cs="Arial"/>
          <w:noProof w:val="0"/>
          <w:color w:val="262626"/>
          <w:lang w:eastAsia="es-CO"/>
        </w:rPr>
        <w:lastRenderedPageBreak/>
        <w:t>construccion</w:t>
      </w:r>
      <w:proofErr w:type="spellEnd"/>
      <w:r w:rsidRPr="00A2262B">
        <w:rPr>
          <w:rFonts w:ascii="MS Reference Sans Serif" w:eastAsia="Times New Roman" w:hAnsi="MS Reference Sans Serif" w:cs="Arial"/>
          <w:noProof w:val="0"/>
          <w:color w:val="262626"/>
          <w:lang w:eastAsia="es-CO"/>
        </w:rPr>
        <w:t xml:space="preserve"> de la cubierta del polideportivo y que con la Asesora de Planeación, Arquitecta,</w:t>
      </w:r>
      <w:proofErr w:type="gramStart"/>
      <w:r w:rsidRPr="00A2262B">
        <w:rPr>
          <w:rFonts w:ascii="MS Reference Sans Serif" w:eastAsia="Times New Roman" w:hAnsi="MS Reference Sans Serif" w:cs="Arial"/>
          <w:noProof w:val="0"/>
          <w:color w:val="262626"/>
          <w:lang w:eastAsia="es-CO"/>
        </w:rPr>
        <w:t>  Verónica</w:t>
      </w:r>
      <w:proofErr w:type="gramEnd"/>
      <w:r w:rsidRPr="00A2262B">
        <w:rPr>
          <w:rFonts w:ascii="MS Reference Sans Serif" w:eastAsia="Times New Roman" w:hAnsi="MS Reference Sans Serif" w:cs="Arial"/>
          <w:noProof w:val="0"/>
          <w:color w:val="262626"/>
          <w:lang w:eastAsia="es-CO"/>
        </w:rPr>
        <w:t xml:space="preserve"> Torres se trabaja en el desembolso de los recursos para luego realizar el proceso de contratación y Ejecución.</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Por su parte el Alcalde dijo que en materia de vivienda de interés social para el sector rural, continuará ‘tocando’ puertas en Bogotá para que le asignen más recursos.</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b/>
          <w:bCs/>
          <w:noProof w:val="0"/>
          <w:color w:val="262626"/>
          <w:lang w:eastAsia="es-CO"/>
        </w:rPr>
        <w:t>Acueducto y Alcantarillado</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 xml:space="preserve">De otra parte la comunidad no cuenta con agua potable, pero el gerente de la Empresa de Acueducto y Alcantarillado, Mauricio Chaparro, les comunicó durante el Consejo Comunal que el próximo 17 de marzo queda lista la licitación para la segunda fase del proyecto Acueducto del Norte-Río </w:t>
      </w:r>
      <w:proofErr w:type="spellStart"/>
      <w:r w:rsidRPr="00A2262B">
        <w:rPr>
          <w:rFonts w:ascii="MS Reference Sans Serif" w:eastAsia="Times New Roman" w:hAnsi="MS Reference Sans Serif" w:cs="Arial"/>
          <w:noProof w:val="0"/>
          <w:color w:val="262626"/>
          <w:lang w:eastAsia="es-CO"/>
        </w:rPr>
        <w:t>Palacé</w:t>
      </w:r>
      <w:proofErr w:type="spellEnd"/>
      <w:r w:rsidRPr="00A2262B">
        <w:rPr>
          <w:rFonts w:ascii="MS Reference Sans Serif" w:eastAsia="Times New Roman" w:hAnsi="MS Reference Sans Serif" w:cs="Arial"/>
          <w:noProof w:val="0"/>
          <w:color w:val="262626"/>
          <w:lang w:eastAsia="es-CO"/>
        </w:rPr>
        <w:t>, que llevaría el agua potable en el mes de abril próximo a los habitantes de la Tetilla.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 xml:space="preserve">Dijo el funcionario que solo faltan dos kilómetros entre Santa Rosa y la Tetilla y se abrirán </w:t>
      </w:r>
      <w:proofErr w:type="gramStart"/>
      <w:r w:rsidRPr="00A2262B">
        <w:rPr>
          <w:rFonts w:ascii="MS Reference Sans Serif" w:eastAsia="Times New Roman" w:hAnsi="MS Reference Sans Serif" w:cs="Arial"/>
          <w:noProof w:val="0"/>
          <w:color w:val="262626"/>
          <w:lang w:eastAsia="es-CO"/>
        </w:rPr>
        <w:t>cuatro(</w:t>
      </w:r>
      <w:proofErr w:type="gramEnd"/>
      <w:r w:rsidRPr="00A2262B">
        <w:rPr>
          <w:rFonts w:ascii="MS Reference Sans Serif" w:eastAsia="Times New Roman" w:hAnsi="MS Reference Sans Serif" w:cs="Arial"/>
          <w:noProof w:val="0"/>
          <w:color w:val="262626"/>
          <w:lang w:eastAsia="es-CO"/>
        </w:rPr>
        <w:t>4) frentes de trabajo, quedando en el transcurso del año 2014 todas las 34 veredas del noroccidente de Popayán con agua potable.</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 xml:space="preserve">Anotó Mauricio Chaparro que 205 usuarios de la vereda Santa Rosa, ya disfrutan de agua potable y a costos muy económicos, en comparación a los que se pagan en el sector urbano. En 30 días se comienzan obras en </w:t>
      </w:r>
      <w:proofErr w:type="spellStart"/>
      <w:r w:rsidRPr="00A2262B">
        <w:rPr>
          <w:rFonts w:ascii="MS Reference Sans Serif" w:eastAsia="Times New Roman" w:hAnsi="MS Reference Sans Serif" w:cs="Arial"/>
          <w:noProof w:val="0"/>
          <w:color w:val="262626"/>
          <w:lang w:eastAsia="es-CO"/>
        </w:rPr>
        <w:t>Julumito</w:t>
      </w:r>
      <w:proofErr w:type="spellEnd"/>
      <w:r w:rsidRPr="00A2262B">
        <w:rPr>
          <w:rFonts w:ascii="MS Reference Sans Serif" w:eastAsia="Times New Roman" w:hAnsi="MS Reference Sans Serif" w:cs="Arial"/>
          <w:noProof w:val="0"/>
          <w:color w:val="262626"/>
          <w:lang w:eastAsia="es-CO"/>
        </w:rPr>
        <w:t xml:space="preserve">, Cajete y </w:t>
      </w:r>
      <w:proofErr w:type="spellStart"/>
      <w:r w:rsidRPr="00A2262B">
        <w:rPr>
          <w:rFonts w:ascii="MS Reference Sans Serif" w:eastAsia="Times New Roman" w:hAnsi="MS Reference Sans Serif" w:cs="Arial"/>
          <w:noProof w:val="0"/>
          <w:color w:val="262626"/>
          <w:lang w:eastAsia="es-CO"/>
        </w:rPr>
        <w:t>Morinda</w:t>
      </w:r>
      <w:proofErr w:type="spellEnd"/>
      <w:r w:rsidRPr="00A2262B">
        <w:rPr>
          <w:rFonts w:ascii="MS Reference Sans Serif" w:eastAsia="Times New Roman" w:hAnsi="MS Reference Sans Serif" w:cs="Arial"/>
          <w:noProof w:val="0"/>
          <w:color w:val="262626"/>
          <w:lang w:eastAsia="es-CO"/>
        </w:rPr>
        <w:t>.</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b/>
          <w:bCs/>
          <w:noProof w:val="0"/>
          <w:color w:val="262626"/>
          <w:lang w:eastAsia="es-CO"/>
        </w:rPr>
        <w:t>Seguridad</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En materia de seguridad la comunidad</w:t>
      </w:r>
      <w:proofErr w:type="gramStart"/>
      <w:r w:rsidRPr="00A2262B">
        <w:rPr>
          <w:rFonts w:ascii="MS Reference Sans Serif" w:eastAsia="Times New Roman" w:hAnsi="MS Reference Sans Serif" w:cs="Arial"/>
          <w:noProof w:val="0"/>
          <w:color w:val="262626"/>
          <w:lang w:eastAsia="es-CO"/>
        </w:rPr>
        <w:t>  cuenta</w:t>
      </w:r>
      <w:proofErr w:type="gramEnd"/>
      <w:r w:rsidRPr="00A2262B">
        <w:rPr>
          <w:rFonts w:ascii="MS Reference Sans Serif" w:eastAsia="Times New Roman" w:hAnsi="MS Reference Sans Serif" w:cs="Arial"/>
          <w:noProof w:val="0"/>
          <w:color w:val="262626"/>
          <w:lang w:eastAsia="es-CO"/>
        </w:rPr>
        <w:t xml:space="preserve"> con do grupos de reacción, uno para los ganaderos y otro llamado “</w:t>
      </w:r>
      <w:proofErr w:type="spellStart"/>
      <w:r w:rsidRPr="00A2262B">
        <w:rPr>
          <w:rFonts w:ascii="MS Reference Sans Serif" w:eastAsia="Times New Roman" w:hAnsi="MS Reference Sans Serif" w:cs="Arial"/>
          <w:noProof w:val="0"/>
          <w:color w:val="262626"/>
          <w:lang w:eastAsia="es-CO"/>
        </w:rPr>
        <w:t>aguilas</w:t>
      </w:r>
      <w:proofErr w:type="spellEnd"/>
      <w:r w:rsidRPr="00A2262B">
        <w:rPr>
          <w:rFonts w:ascii="MS Reference Sans Serif" w:eastAsia="Times New Roman" w:hAnsi="MS Reference Sans Serif" w:cs="Arial"/>
          <w:noProof w:val="0"/>
          <w:color w:val="262626"/>
          <w:lang w:eastAsia="es-CO"/>
        </w:rPr>
        <w:t>” que trabaja en llave con la red de apoyo que operan varios radios de comunicación.</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Sin embargo los habitantes</w:t>
      </w:r>
      <w:proofErr w:type="gramStart"/>
      <w:r w:rsidRPr="00A2262B">
        <w:rPr>
          <w:rFonts w:ascii="MS Reference Sans Serif" w:eastAsia="Times New Roman" w:hAnsi="MS Reference Sans Serif" w:cs="Arial"/>
          <w:noProof w:val="0"/>
          <w:color w:val="262626"/>
          <w:lang w:eastAsia="es-CO"/>
        </w:rPr>
        <w:t>  piden</w:t>
      </w:r>
      <w:proofErr w:type="gramEnd"/>
      <w:r w:rsidRPr="00A2262B">
        <w:rPr>
          <w:rFonts w:ascii="MS Reference Sans Serif" w:eastAsia="Times New Roman" w:hAnsi="MS Reference Sans Serif" w:cs="Arial"/>
          <w:noProof w:val="0"/>
          <w:color w:val="262626"/>
          <w:lang w:eastAsia="es-CO"/>
        </w:rPr>
        <w:t xml:space="preserve"> mayor reacción inmediata, solicitud que hicieron directamente al Coronel, Jairo de la Cruz, Subcomandante de la policía Metropolitana, que asistió al Consejo Comunal, porque en ocasiones marcan los números, 123- y 112 y nadie sale a la línea.</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La gerente de</w:t>
      </w:r>
      <w:proofErr w:type="gramStart"/>
      <w:r w:rsidRPr="00A2262B">
        <w:rPr>
          <w:rFonts w:ascii="MS Reference Sans Serif" w:eastAsia="Times New Roman" w:hAnsi="MS Reference Sans Serif" w:cs="Arial"/>
          <w:noProof w:val="0"/>
          <w:color w:val="262626"/>
          <w:lang w:eastAsia="es-CO"/>
        </w:rPr>
        <w:t>  la</w:t>
      </w:r>
      <w:proofErr w:type="gramEnd"/>
      <w:r w:rsidRPr="00A2262B">
        <w:rPr>
          <w:rFonts w:ascii="MS Reference Sans Serif" w:eastAsia="Times New Roman" w:hAnsi="MS Reference Sans Serif" w:cs="Arial"/>
          <w:noProof w:val="0"/>
          <w:color w:val="262626"/>
          <w:lang w:eastAsia="es-CO"/>
        </w:rPr>
        <w:t xml:space="preserve"> empresa de Telecomunicaciones Emtel S.A. E.S.P.  Ana María Londoño </w:t>
      </w:r>
      <w:proofErr w:type="spellStart"/>
      <w:r w:rsidRPr="00A2262B">
        <w:rPr>
          <w:rFonts w:ascii="MS Reference Sans Serif" w:eastAsia="Times New Roman" w:hAnsi="MS Reference Sans Serif" w:cs="Arial"/>
          <w:noProof w:val="0"/>
          <w:color w:val="262626"/>
          <w:lang w:eastAsia="es-CO"/>
        </w:rPr>
        <w:t>Riañi</w:t>
      </w:r>
      <w:proofErr w:type="spellEnd"/>
      <w:r w:rsidRPr="00A2262B">
        <w:rPr>
          <w:rFonts w:ascii="MS Reference Sans Serif" w:eastAsia="Times New Roman" w:hAnsi="MS Reference Sans Serif" w:cs="Arial"/>
          <w:noProof w:val="0"/>
          <w:color w:val="262626"/>
          <w:lang w:eastAsia="es-CO"/>
        </w:rPr>
        <w:t>, confirmó que</w:t>
      </w:r>
      <w:proofErr w:type="gramStart"/>
      <w:r w:rsidRPr="00A2262B">
        <w:rPr>
          <w:rFonts w:ascii="MS Reference Sans Serif" w:eastAsia="Times New Roman" w:hAnsi="MS Reference Sans Serif" w:cs="Arial"/>
          <w:noProof w:val="0"/>
          <w:color w:val="262626"/>
          <w:lang w:eastAsia="es-CO"/>
        </w:rPr>
        <w:t>  la</w:t>
      </w:r>
      <w:proofErr w:type="gramEnd"/>
      <w:r w:rsidRPr="00A2262B">
        <w:rPr>
          <w:rFonts w:ascii="MS Reference Sans Serif" w:eastAsia="Times New Roman" w:hAnsi="MS Reference Sans Serif" w:cs="Arial"/>
          <w:noProof w:val="0"/>
          <w:color w:val="262626"/>
          <w:lang w:eastAsia="es-CO"/>
        </w:rPr>
        <w:t xml:space="preserve"> institución Educativa “Noroccidente” ya cuenta con servicio de Internet desde estos días y que se espera coordinador con el señor secretario de Educación, Luis Guillermo Céspedes Solano, unos equipos de  programa “Computadores para Educar”.</w:t>
      </w: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p>
    <w:p w:rsidR="00A2262B" w:rsidRPr="00A2262B" w:rsidRDefault="00A2262B" w:rsidP="00A2262B">
      <w:pPr>
        <w:shd w:val="clear" w:color="auto" w:fill="FFFFFF"/>
        <w:spacing w:after="0" w:line="240" w:lineRule="auto"/>
        <w:jc w:val="both"/>
        <w:rPr>
          <w:rFonts w:ascii="Arial" w:eastAsia="Times New Roman" w:hAnsi="Arial" w:cs="Arial"/>
          <w:noProof w:val="0"/>
          <w:color w:val="222222"/>
          <w:lang w:eastAsia="es-CO"/>
        </w:rPr>
      </w:pPr>
      <w:r w:rsidRPr="00A2262B">
        <w:rPr>
          <w:rFonts w:ascii="MS Reference Sans Serif" w:eastAsia="Times New Roman" w:hAnsi="MS Reference Sans Serif" w:cs="Arial"/>
          <w:noProof w:val="0"/>
          <w:color w:val="262626"/>
          <w:lang w:eastAsia="es-CO"/>
        </w:rPr>
        <w:t xml:space="preserve">Los secretarios tomaron nota de las demás necesidades que tienen las comunidades de esta vereda y corregimientos, mientras que el Alcalde, </w:t>
      </w:r>
      <w:r w:rsidRPr="00A2262B">
        <w:rPr>
          <w:rFonts w:ascii="MS Reference Sans Serif" w:eastAsia="Times New Roman" w:hAnsi="MS Reference Sans Serif" w:cs="Arial"/>
          <w:noProof w:val="0"/>
          <w:color w:val="262626"/>
          <w:lang w:eastAsia="es-CO"/>
        </w:rPr>
        <w:lastRenderedPageBreak/>
        <w:t>Francisco Fuentes Meneses les pidió un poco más de paciencia, mientras que se logran otros recursos económicos para atender sus inquietudes.</w:t>
      </w:r>
    </w:p>
    <w:p w:rsidR="00B4170B" w:rsidRDefault="00B4170B" w:rsidP="009C4A75">
      <w:pPr>
        <w:jc w:val="both"/>
        <w:rPr>
          <w:rFonts w:ascii="MS Reference Sans Serif" w:hAnsi="MS Reference Sans Serif"/>
        </w:rPr>
      </w:pPr>
    </w:p>
    <w:p w:rsidR="007550A7" w:rsidRPr="00B41868" w:rsidRDefault="007550A7" w:rsidP="007550A7">
      <w:pPr>
        <w:jc w:val="center"/>
        <w:rPr>
          <w:rFonts w:ascii="MS Reference Sans Serif" w:hAnsi="MS Reference Sans Serif" w:cs="Microsoft Sans Serif"/>
          <w:b/>
          <w:bCs/>
          <w:color w:val="262626" w:themeColor="text1" w:themeTint="D9"/>
          <w:sz w:val="28"/>
          <w:szCs w:val="28"/>
        </w:rPr>
      </w:pPr>
      <w:r w:rsidRPr="00B41868">
        <w:rPr>
          <w:rFonts w:ascii="MS Reference Sans Serif" w:hAnsi="MS Reference Sans Serif" w:cs="Microsoft Sans Serif"/>
          <w:b/>
          <w:bCs/>
          <w:color w:val="262626" w:themeColor="text1" w:themeTint="D9"/>
          <w:sz w:val="28"/>
          <w:szCs w:val="28"/>
        </w:rPr>
        <w:t>Plan integral de cultura ciudadana para Popayán</w:t>
      </w:r>
    </w:p>
    <w:p w:rsidR="007550A7" w:rsidRPr="00B41868" w:rsidRDefault="007550A7" w:rsidP="007550A7">
      <w:pPr>
        <w:jc w:val="both"/>
        <w:rPr>
          <w:rFonts w:ascii="MS Reference Sans Serif" w:hAnsi="MS Reference Sans Serif" w:cs="Microsoft Sans Serif"/>
          <w:color w:val="262626" w:themeColor="text1" w:themeTint="D9"/>
        </w:rPr>
      </w:pPr>
      <w:r>
        <w:rPr>
          <w:rFonts w:ascii="MS Reference Sans Serif" w:hAnsi="MS Reference Sans Serif" w:cs="Microsoft Sans Serif"/>
          <w:bCs/>
          <w:color w:val="262626" w:themeColor="text1" w:themeTint="D9"/>
          <w:lang w:eastAsia="es-CO"/>
        </w:rPr>
        <w:drawing>
          <wp:anchor distT="0" distB="0" distL="114300" distR="114300" simplePos="0" relativeHeight="251661312" behindDoc="0" locked="0" layoutInCell="1" allowOverlap="1" wp14:anchorId="1E92300D" wp14:editId="694A2016">
            <wp:simplePos x="0" y="0"/>
            <wp:positionH relativeFrom="column">
              <wp:posOffset>2540</wp:posOffset>
            </wp:positionH>
            <wp:positionV relativeFrom="paragraph">
              <wp:posOffset>81915</wp:posOffset>
            </wp:positionV>
            <wp:extent cx="2632075" cy="1751330"/>
            <wp:effectExtent l="0" t="0" r="0" b="1270"/>
            <wp:wrapSquare wrapText="bothSides"/>
            <wp:docPr id="7" name="Imagen 7" descr="C:\Users\alexandra.dominguez.ALCPOPAYAN\Desktop\Boletín No 043\IMG_3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043\IMG_34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2075" cy="175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868">
        <w:rPr>
          <w:rFonts w:ascii="MS Reference Sans Serif" w:hAnsi="MS Reference Sans Serif" w:cs="Microsoft Sans Serif"/>
          <w:bCs/>
          <w:color w:val="262626" w:themeColor="text1" w:themeTint="D9"/>
        </w:rPr>
        <w:t>El Municipio de Popayán avanza en la formulación del Plan Integral del Cultura Ciudadana,</w:t>
      </w:r>
      <w:r w:rsidRPr="00B41868">
        <w:rPr>
          <w:rFonts w:ascii="MS Reference Sans Serif" w:hAnsi="MS Reference Sans Serif" w:cs="Microsoft Sans Serif"/>
          <w:b/>
          <w:bCs/>
          <w:color w:val="262626" w:themeColor="text1" w:themeTint="D9"/>
        </w:rPr>
        <w:t xml:space="preserve"> </w:t>
      </w:r>
      <w:r w:rsidRPr="00B41868">
        <w:rPr>
          <w:rFonts w:ascii="MS Reference Sans Serif" w:hAnsi="MS Reference Sans Serif" w:cs="Microsoft Sans Serif"/>
          <w:color w:val="262626" w:themeColor="text1" w:themeTint="D9"/>
        </w:rPr>
        <w:t>que tiene como objetivo general, Contribuir al fomento de la cultura en los habitantes de las comunas y corregimientos del  municipio de Popayán, por medio de un plan que involucre en su realización el fomento al respeto por la vida, la  solidaridad, la dignidad, la prevalencia del interés general sobre el particular  y el fomento del sentido de pertenencia.</w:t>
      </w:r>
      <w:r w:rsidRPr="00B41868">
        <w:rPr>
          <w:rFonts w:ascii="MS Reference Sans Serif" w:hAnsi="MS Reference Sans Serif" w:cs="Microsoft Sans Serif"/>
          <w:b/>
          <w:bCs/>
          <w:color w:val="262626" w:themeColor="text1" w:themeTint="D9"/>
        </w:rPr>
        <w:t xml:space="preserve"> </w:t>
      </w:r>
    </w:p>
    <w:p w:rsidR="007550A7" w:rsidRPr="00B41868" w:rsidRDefault="007550A7" w:rsidP="007550A7">
      <w:pPr>
        <w:jc w:val="both"/>
        <w:rPr>
          <w:rFonts w:ascii="MS Reference Sans Serif" w:hAnsi="MS Reference Sans Serif" w:cs="Microsoft Sans Serif"/>
          <w:color w:val="262626" w:themeColor="text1" w:themeTint="D9"/>
        </w:rPr>
      </w:pPr>
      <w:r w:rsidRPr="00B41868">
        <w:rPr>
          <w:rFonts w:ascii="MS Reference Sans Serif" w:hAnsi="MS Reference Sans Serif" w:cs="Microsoft Sans Serif"/>
          <w:color w:val="262626" w:themeColor="text1" w:themeTint="D9"/>
        </w:rPr>
        <w:t xml:space="preserve">La Secretaría del Deporte y la Cultura, finalizó la etapa de la formulación y actualmente trabaja en el proceso de socialización con las diferentes secretarías del gobierno local y empresas descentralizadas. La primera jornada permitió que funcionarios del municipio conocieran el documento y se iniciara  a establecer algunos aportes por parte de los funcionarios. </w:t>
      </w:r>
    </w:p>
    <w:p w:rsidR="007550A7" w:rsidRPr="00B41868" w:rsidRDefault="007550A7" w:rsidP="007550A7">
      <w:pPr>
        <w:jc w:val="both"/>
        <w:rPr>
          <w:rFonts w:ascii="MS Reference Sans Serif" w:hAnsi="MS Reference Sans Serif" w:cs="Microsoft Sans Serif"/>
          <w:color w:val="262626" w:themeColor="text1" w:themeTint="D9"/>
        </w:rPr>
      </w:pPr>
      <w:r w:rsidRPr="00B41868">
        <w:rPr>
          <w:rFonts w:ascii="MS Reference Sans Serif" w:hAnsi="MS Reference Sans Serif" w:cs="Microsoft Sans Serif"/>
          <w:color w:val="262626" w:themeColor="text1" w:themeTint="D9"/>
        </w:rPr>
        <w:t>Fernando Cerón Agredo, Coordinador del Plan Integral De Cultura Ciudadana, afirmó que son dos las actividades de socialización al interior de la Administración Municipal y se iniciará en el mes de marzo a socializar el Plan con organizaciones públicas y privadas, aseguró que es un documento que se ha venido trabajando durante el último año y lo que se busca es que toda la ciudadanía pueda formar parte de las estrategias que se han establecidos o aporten sus ideas.</w:t>
      </w:r>
    </w:p>
    <w:p w:rsidR="007550A7" w:rsidRPr="00B41868" w:rsidRDefault="007550A7" w:rsidP="007550A7">
      <w:pPr>
        <w:jc w:val="both"/>
        <w:rPr>
          <w:rFonts w:ascii="MS Reference Sans Serif" w:hAnsi="MS Reference Sans Serif" w:cs="Microsoft Sans Serif"/>
          <w:bCs/>
          <w:color w:val="262626" w:themeColor="text1" w:themeTint="D9"/>
        </w:rPr>
      </w:pPr>
      <w:r w:rsidRPr="00B41868">
        <w:rPr>
          <w:rFonts w:ascii="MS Reference Sans Serif" w:hAnsi="MS Reference Sans Serif" w:cs="Microsoft Sans Serif"/>
          <w:color w:val="262626" w:themeColor="text1" w:themeTint="D9"/>
        </w:rPr>
        <w:t xml:space="preserve">Algunos de los programas que se implementarán en el marco de dicho Plan, son: </w:t>
      </w:r>
      <w:r w:rsidRPr="00B41868">
        <w:rPr>
          <w:rFonts w:ascii="MS Reference Sans Serif" w:hAnsi="MS Reference Sans Serif" w:cs="Microsoft Sans Serif"/>
          <w:bCs/>
          <w:color w:val="262626" w:themeColor="text1" w:themeTint="D9"/>
        </w:rPr>
        <w:t>soy legal, primero la vida</w:t>
      </w:r>
      <w:r w:rsidRPr="00B41868">
        <w:rPr>
          <w:rFonts w:ascii="MS Reference Sans Serif" w:hAnsi="MS Reference Sans Serif" w:cs="Microsoft Sans Serif"/>
          <w:color w:val="262626" w:themeColor="text1" w:themeTint="D9"/>
        </w:rPr>
        <w:t xml:space="preserve">, </w:t>
      </w:r>
      <w:r w:rsidRPr="00B41868">
        <w:rPr>
          <w:rFonts w:ascii="MS Reference Sans Serif" w:hAnsi="MS Reference Sans Serif" w:cs="Microsoft Sans Serif"/>
          <w:bCs/>
          <w:color w:val="262626" w:themeColor="text1" w:themeTint="D9"/>
        </w:rPr>
        <w:t>ciudadano ejemplar</w:t>
      </w:r>
      <w:r w:rsidRPr="00B41868">
        <w:rPr>
          <w:rFonts w:ascii="MS Reference Sans Serif" w:hAnsi="MS Reference Sans Serif" w:cs="Microsoft Sans Serif"/>
          <w:color w:val="262626" w:themeColor="text1" w:themeTint="D9"/>
        </w:rPr>
        <w:t xml:space="preserve">, </w:t>
      </w:r>
      <w:r w:rsidRPr="00B41868">
        <w:rPr>
          <w:rFonts w:ascii="MS Reference Sans Serif" w:hAnsi="MS Reference Sans Serif" w:cs="Microsoft Sans Serif"/>
          <w:bCs/>
          <w:color w:val="262626" w:themeColor="text1" w:themeTint="D9"/>
        </w:rPr>
        <w:t>confió en mi ciudad.</w:t>
      </w:r>
      <w:bookmarkStart w:id="0" w:name="_GoBack"/>
      <w:bookmarkEnd w:id="0"/>
    </w:p>
    <w:sectPr w:rsidR="007550A7" w:rsidRPr="00B41868"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ED" w:rsidRDefault="00D801ED" w:rsidP="0093064D">
      <w:pPr>
        <w:spacing w:after="0" w:line="240" w:lineRule="auto"/>
      </w:pPr>
      <w:r>
        <w:separator/>
      </w:r>
    </w:p>
  </w:endnote>
  <w:endnote w:type="continuationSeparator" w:id="0">
    <w:p w:rsidR="00D801ED" w:rsidRDefault="00D801ED"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78B00CC3" wp14:editId="14E68144">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3E5926" w:rsidRPr="003E5926">
                                    <w:rPr>
                                      <w:b/>
                                      <w:bCs/>
                                      <w:noProof/>
                                      <w:color w:val="FFFFFF" w:themeColor="background1"/>
                                      <w:szCs w:val="32"/>
                                      <w:lang w:val="es-ES"/>
                                    </w:rPr>
                                    <w:t>6</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7"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3E5926" w:rsidRPr="003E5926">
                              <w:rPr>
                                <w:b/>
                                <w:bCs/>
                                <w:noProof/>
                                <w:color w:val="FFFFFF" w:themeColor="background1"/>
                                <w:szCs w:val="32"/>
                                <w:lang w:val="es-ES"/>
                              </w:rPr>
                              <w:t>6</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ED" w:rsidRDefault="00D801ED" w:rsidP="0093064D">
      <w:pPr>
        <w:spacing w:after="0" w:line="240" w:lineRule="auto"/>
      </w:pPr>
      <w:r>
        <w:separator/>
      </w:r>
    </w:p>
  </w:footnote>
  <w:footnote w:type="continuationSeparator" w:id="0">
    <w:p w:rsidR="00D801ED" w:rsidRDefault="00D801ED"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2A6A676C" wp14:editId="4F0E751F">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20890"/>
    <w:rsid w:val="00036D3B"/>
    <w:rsid w:val="00046077"/>
    <w:rsid w:val="0004667F"/>
    <w:rsid w:val="000473FE"/>
    <w:rsid w:val="00054599"/>
    <w:rsid w:val="00054C37"/>
    <w:rsid w:val="000560E9"/>
    <w:rsid w:val="00095970"/>
    <w:rsid w:val="000A242D"/>
    <w:rsid w:val="000A5B9A"/>
    <w:rsid w:val="000B0930"/>
    <w:rsid w:val="000C47A3"/>
    <w:rsid w:val="000E43F9"/>
    <w:rsid w:val="001002B2"/>
    <w:rsid w:val="001005D1"/>
    <w:rsid w:val="00103B0C"/>
    <w:rsid w:val="0012506C"/>
    <w:rsid w:val="0013554F"/>
    <w:rsid w:val="001368E9"/>
    <w:rsid w:val="001438EE"/>
    <w:rsid w:val="00171F53"/>
    <w:rsid w:val="001809B6"/>
    <w:rsid w:val="00181336"/>
    <w:rsid w:val="00187EDC"/>
    <w:rsid w:val="001A3F85"/>
    <w:rsid w:val="001A568F"/>
    <w:rsid w:val="001A6005"/>
    <w:rsid w:val="001B0F4A"/>
    <w:rsid w:val="001E5494"/>
    <w:rsid w:val="001F2B98"/>
    <w:rsid w:val="001F535D"/>
    <w:rsid w:val="00201AC5"/>
    <w:rsid w:val="002075E8"/>
    <w:rsid w:val="00221777"/>
    <w:rsid w:val="002230A7"/>
    <w:rsid w:val="0023334D"/>
    <w:rsid w:val="00244F7E"/>
    <w:rsid w:val="002669A7"/>
    <w:rsid w:val="00266D61"/>
    <w:rsid w:val="0028372B"/>
    <w:rsid w:val="00296718"/>
    <w:rsid w:val="00297A2E"/>
    <w:rsid w:val="002A0F7A"/>
    <w:rsid w:val="002A7818"/>
    <w:rsid w:val="002C1788"/>
    <w:rsid w:val="002C36B6"/>
    <w:rsid w:val="002E075D"/>
    <w:rsid w:val="002E3D74"/>
    <w:rsid w:val="002F2A6C"/>
    <w:rsid w:val="00301508"/>
    <w:rsid w:val="00303887"/>
    <w:rsid w:val="003139D0"/>
    <w:rsid w:val="00313D1E"/>
    <w:rsid w:val="00313E2D"/>
    <w:rsid w:val="003559DE"/>
    <w:rsid w:val="003A1596"/>
    <w:rsid w:val="003A4AC0"/>
    <w:rsid w:val="003E0967"/>
    <w:rsid w:val="003E5926"/>
    <w:rsid w:val="003F6786"/>
    <w:rsid w:val="003F685E"/>
    <w:rsid w:val="00413C18"/>
    <w:rsid w:val="00422031"/>
    <w:rsid w:val="00422493"/>
    <w:rsid w:val="004312D7"/>
    <w:rsid w:val="0045541F"/>
    <w:rsid w:val="00471BC2"/>
    <w:rsid w:val="00481F4B"/>
    <w:rsid w:val="00482ADC"/>
    <w:rsid w:val="004939DE"/>
    <w:rsid w:val="00493AF8"/>
    <w:rsid w:val="004B5B24"/>
    <w:rsid w:val="004B6B76"/>
    <w:rsid w:val="004D32AB"/>
    <w:rsid w:val="00524915"/>
    <w:rsid w:val="005277F9"/>
    <w:rsid w:val="00527BF8"/>
    <w:rsid w:val="005475DF"/>
    <w:rsid w:val="00551802"/>
    <w:rsid w:val="005518A8"/>
    <w:rsid w:val="00553C6C"/>
    <w:rsid w:val="00555BAE"/>
    <w:rsid w:val="00570B02"/>
    <w:rsid w:val="005810DD"/>
    <w:rsid w:val="005A0222"/>
    <w:rsid w:val="005B360B"/>
    <w:rsid w:val="005D5C19"/>
    <w:rsid w:val="005E2E2F"/>
    <w:rsid w:val="00600307"/>
    <w:rsid w:val="0061431F"/>
    <w:rsid w:val="006316E2"/>
    <w:rsid w:val="0064496C"/>
    <w:rsid w:val="006458C1"/>
    <w:rsid w:val="00670B40"/>
    <w:rsid w:val="00670BF7"/>
    <w:rsid w:val="006775DF"/>
    <w:rsid w:val="00681D0B"/>
    <w:rsid w:val="006A0F65"/>
    <w:rsid w:val="006A5138"/>
    <w:rsid w:val="006D1E5C"/>
    <w:rsid w:val="006F5890"/>
    <w:rsid w:val="00705B0B"/>
    <w:rsid w:val="0072276D"/>
    <w:rsid w:val="00727612"/>
    <w:rsid w:val="007550A7"/>
    <w:rsid w:val="00775529"/>
    <w:rsid w:val="00775824"/>
    <w:rsid w:val="00785839"/>
    <w:rsid w:val="00785A02"/>
    <w:rsid w:val="007A1479"/>
    <w:rsid w:val="007B0E63"/>
    <w:rsid w:val="007B128A"/>
    <w:rsid w:val="007B45F3"/>
    <w:rsid w:val="007C6061"/>
    <w:rsid w:val="007C6411"/>
    <w:rsid w:val="007D4CAA"/>
    <w:rsid w:val="007E62EB"/>
    <w:rsid w:val="008235BD"/>
    <w:rsid w:val="00842917"/>
    <w:rsid w:val="008813A3"/>
    <w:rsid w:val="00884FF0"/>
    <w:rsid w:val="008B1276"/>
    <w:rsid w:val="008B314B"/>
    <w:rsid w:val="00902AA5"/>
    <w:rsid w:val="009056BF"/>
    <w:rsid w:val="00913FE2"/>
    <w:rsid w:val="0093064D"/>
    <w:rsid w:val="00940D14"/>
    <w:rsid w:val="0094775E"/>
    <w:rsid w:val="009711C7"/>
    <w:rsid w:val="00990769"/>
    <w:rsid w:val="00993A9F"/>
    <w:rsid w:val="00995EF6"/>
    <w:rsid w:val="009A6899"/>
    <w:rsid w:val="009B30AD"/>
    <w:rsid w:val="009C0705"/>
    <w:rsid w:val="009C3215"/>
    <w:rsid w:val="009C4A75"/>
    <w:rsid w:val="009E06A2"/>
    <w:rsid w:val="009F47B1"/>
    <w:rsid w:val="009F50DE"/>
    <w:rsid w:val="009F5ADF"/>
    <w:rsid w:val="00A01568"/>
    <w:rsid w:val="00A03CBD"/>
    <w:rsid w:val="00A049B5"/>
    <w:rsid w:val="00A06BFE"/>
    <w:rsid w:val="00A13775"/>
    <w:rsid w:val="00A14A45"/>
    <w:rsid w:val="00A2262B"/>
    <w:rsid w:val="00A33AD4"/>
    <w:rsid w:val="00A3647C"/>
    <w:rsid w:val="00A372B6"/>
    <w:rsid w:val="00A579F0"/>
    <w:rsid w:val="00A60E30"/>
    <w:rsid w:val="00A66AE2"/>
    <w:rsid w:val="00A85D20"/>
    <w:rsid w:val="00A97463"/>
    <w:rsid w:val="00AA4ABE"/>
    <w:rsid w:val="00AB05D1"/>
    <w:rsid w:val="00AB249C"/>
    <w:rsid w:val="00AC1C22"/>
    <w:rsid w:val="00AD0194"/>
    <w:rsid w:val="00B02C43"/>
    <w:rsid w:val="00B14808"/>
    <w:rsid w:val="00B239DC"/>
    <w:rsid w:val="00B32B4C"/>
    <w:rsid w:val="00B33F22"/>
    <w:rsid w:val="00B3454A"/>
    <w:rsid w:val="00B4170B"/>
    <w:rsid w:val="00B67108"/>
    <w:rsid w:val="00BA2244"/>
    <w:rsid w:val="00BA2D8F"/>
    <w:rsid w:val="00BB4721"/>
    <w:rsid w:val="00C23FD1"/>
    <w:rsid w:val="00C24CC2"/>
    <w:rsid w:val="00C31255"/>
    <w:rsid w:val="00C440E1"/>
    <w:rsid w:val="00C83EEC"/>
    <w:rsid w:val="00C85729"/>
    <w:rsid w:val="00C90A25"/>
    <w:rsid w:val="00C91345"/>
    <w:rsid w:val="00C94180"/>
    <w:rsid w:val="00C970A2"/>
    <w:rsid w:val="00CA44D9"/>
    <w:rsid w:val="00CA7857"/>
    <w:rsid w:val="00CE11E7"/>
    <w:rsid w:val="00CF1144"/>
    <w:rsid w:val="00D2575C"/>
    <w:rsid w:val="00D32107"/>
    <w:rsid w:val="00D3635C"/>
    <w:rsid w:val="00D57A2B"/>
    <w:rsid w:val="00D73AFC"/>
    <w:rsid w:val="00D801ED"/>
    <w:rsid w:val="00D8147A"/>
    <w:rsid w:val="00D87002"/>
    <w:rsid w:val="00DA039E"/>
    <w:rsid w:val="00DC1759"/>
    <w:rsid w:val="00DD5885"/>
    <w:rsid w:val="00DD64C4"/>
    <w:rsid w:val="00DE4652"/>
    <w:rsid w:val="00DF7084"/>
    <w:rsid w:val="00E07725"/>
    <w:rsid w:val="00E07927"/>
    <w:rsid w:val="00E10D85"/>
    <w:rsid w:val="00E15066"/>
    <w:rsid w:val="00E25E71"/>
    <w:rsid w:val="00E31B11"/>
    <w:rsid w:val="00E33F30"/>
    <w:rsid w:val="00E35C14"/>
    <w:rsid w:val="00E36448"/>
    <w:rsid w:val="00E41314"/>
    <w:rsid w:val="00E43860"/>
    <w:rsid w:val="00E4689D"/>
    <w:rsid w:val="00E53CC1"/>
    <w:rsid w:val="00E62A02"/>
    <w:rsid w:val="00E74D76"/>
    <w:rsid w:val="00E77A81"/>
    <w:rsid w:val="00E80380"/>
    <w:rsid w:val="00E833A7"/>
    <w:rsid w:val="00EA2DAC"/>
    <w:rsid w:val="00EA50B8"/>
    <w:rsid w:val="00ED1598"/>
    <w:rsid w:val="00ED2479"/>
    <w:rsid w:val="00EF6396"/>
    <w:rsid w:val="00F15903"/>
    <w:rsid w:val="00F15B4F"/>
    <w:rsid w:val="00F317A8"/>
    <w:rsid w:val="00F3403A"/>
    <w:rsid w:val="00F34FEF"/>
    <w:rsid w:val="00F55297"/>
    <w:rsid w:val="00F74F7D"/>
    <w:rsid w:val="00F8044B"/>
    <w:rsid w:val="00F9787C"/>
    <w:rsid w:val="00FB5F2A"/>
    <w:rsid w:val="00FB75A3"/>
    <w:rsid w:val="00FC7EF1"/>
    <w:rsid w:val="00FD31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461338714">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2BE10-07A5-4BEE-85D3-E5E2B155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1449</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6</cp:revision>
  <cp:lastPrinted>2014-02-17T16:47:00Z</cp:lastPrinted>
  <dcterms:created xsi:type="dcterms:W3CDTF">2014-02-17T16:08:00Z</dcterms:created>
  <dcterms:modified xsi:type="dcterms:W3CDTF">2014-02-17T16:47:00Z</dcterms:modified>
</cp:coreProperties>
</file>