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2F" w:rsidRDefault="00734D2F" w:rsidP="00DA039E">
      <w:pPr>
        <w:pStyle w:val="Estilo"/>
        <w:ind w:right="279"/>
        <w:jc w:val="center"/>
        <w:rPr>
          <w:noProof/>
          <w:sz w:val="20"/>
        </w:rPr>
      </w:pPr>
    </w:p>
    <w:p w:rsidR="00670BF7" w:rsidRDefault="00A732B4" w:rsidP="00DA039E">
      <w:pPr>
        <w:pStyle w:val="Estilo"/>
        <w:ind w:right="279"/>
        <w:jc w:val="center"/>
        <w:rPr>
          <w:noProof/>
          <w:sz w:val="20"/>
        </w:rPr>
      </w:pPr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92DB8A" wp14:editId="68FD2030">
            <wp:simplePos x="0" y="0"/>
            <wp:positionH relativeFrom="column">
              <wp:posOffset>267335</wp:posOffset>
            </wp:positionH>
            <wp:positionV relativeFrom="paragraph">
              <wp:posOffset>-114935</wp:posOffset>
            </wp:positionV>
            <wp:extent cx="4909820" cy="3020060"/>
            <wp:effectExtent l="0" t="0" r="5080" b="8890"/>
            <wp:wrapTopAndBottom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Gnal_2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2B4">
        <w:rPr>
          <w:noProof/>
          <w:sz w:val="20"/>
        </w:rPr>
        <w:t>Boletín No 050. Lunes 24 de febrero del 2014</w:t>
      </w:r>
    </w:p>
    <w:p w:rsidR="00734D2F" w:rsidRDefault="00734D2F" w:rsidP="00DA039E">
      <w:pPr>
        <w:pStyle w:val="Estilo"/>
        <w:ind w:right="279"/>
        <w:jc w:val="center"/>
        <w:rPr>
          <w:noProof/>
          <w:sz w:val="20"/>
        </w:rPr>
      </w:pPr>
    </w:p>
    <w:p w:rsidR="00670BF7" w:rsidRDefault="00670BF7" w:rsidP="00DA039E">
      <w:pPr>
        <w:pStyle w:val="Estilo"/>
        <w:ind w:right="279"/>
        <w:jc w:val="center"/>
        <w:rPr>
          <w:noProof/>
          <w:sz w:val="20"/>
        </w:rPr>
      </w:pPr>
    </w:p>
    <w:p w:rsidR="00670BF7" w:rsidRDefault="00670BF7" w:rsidP="00DA039E">
      <w:pPr>
        <w:pStyle w:val="Estilo"/>
        <w:ind w:right="279"/>
        <w:jc w:val="center"/>
        <w:rPr>
          <w:noProof/>
          <w:sz w:val="20"/>
        </w:rPr>
      </w:pPr>
    </w:p>
    <w:p w:rsidR="00A732B4" w:rsidRPr="00A732B4" w:rsidRDefault="00A879E8" w:rsidP="00A732B4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262626" w:themeColor="text1" w:themeTint="D9"/>
          <w:sz w:val="28"/>
          <w:szCs w:val="28"/>
          <w:lang w:val="es-ES"/>
        </w:rPr>
      </w:pPr>
      <w:r>
        <w:rPr>
          <w:rFonts w:ascii="MS Reference Sans Serif" w:eastAsia="Times New Roman" w:hAnsi="MS Reference Sans Serif"/>
          <w:color w:val="000000" w:themeColor="text1"/>
          <w:lang w:eastAsia="es-CO"/>
        </w:rPr>
        <w:drawing>
          <wp:anchor distT="0" distB="0" distL="114300" distR="114300" simplePos="0" relativeHeight="251659264" behindDoc="0" locked="0" layoutInCell="1" allowOverlap="1" wp14:anchorId="3DF7092C" wp14:editId="4927A9EF">
            <wp:simplePos x="0" y="0"/>
            <wp:positionH relativeFrom="column">
              <wp:posOffset>2698115</wp:posOffset>
            </wp:positionH>
            <wp:positionV relativeFrom="paragraph">
              <wp:posOffset>67310</wp:posOffset>
            </wp:positionV>
            <wp:extent cx="3094990" cy="2066290"/>
            <wp:effectExtent l="0" t="0" r="0" b="0"/>
            <wp:wrapSquare wrapText="bothSides"/>
            <wp:docPr id="2" name="Imagen 2" descr="C:\Users\alexandra.dominguez.ALCPOPAYAN\Desktop\Boletín No 050\IMG_2290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050\IMG_2290_resi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2B4" w:rsidRPr="00A732B4">
        <w:rPr>
          <w:rFonts w:ascii="MS Reference Sans Serif" w:eastAsia="Times New Roman" w:hAnsi="MS Reference Sans Serif"/>
          <w:b/>
          <w:color w:val="262626" w:themeColor="text1" w:themeTint="D9"/>
          <w:sz w:val="28"/>
          <w:szCs w:val="28"/>
          <w:lang w:val="es-ES"/>
        </w:rPr>
        <w:t>Jefe de Seguridad de Secretaría de Gobierno, coordina operativos</w:t>
      </w:r>
    </w:p>
    <w:p w:rsidR="00A732B4" w:rsidRPr="00A732B4" w:rsidRDefault="00A732B4" w:rsidP="00A732B4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color w:val="262626" w:themeColor="text1" w:themeTint="D9"/>
          <w:lang w:val="es-ES"/>
        </w:rPr>
      </w:pP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>Atendiendo instrucciones del señor Alcalde, Francisco Fuentes Meneses, el secretario de Gobierno, Nino Andrés Erazo y el jefe de Seguridad de la misma dependencia, adelantan operativos en la calle 4ª entre carreras  17 y 23, con un grupo multidisciplinario de diferentes dependencias de la Administración Municipal.</w:t>
      </w: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>Los funcionarios visitaron hoteles, cafeterías, salas de juego, griles, estancos y sitios de comidas rápidas exigiendo documentos como uso de Suelo, Industria y Comecio  y pago de Tableros y Avisos.</w:t>
      </w: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  <w:r>
        <w:rPr>
          <w:rFonts w:ascii="MS Reference Sans Serif" w:eastAsia="Times New Roman" w:hAnsi="MS Reference Sans Serif"/>
          <w:color w:val="262626" w:themeColor="text1" w:themeTint="D9"/>
          <w:lang w:val="es-ES"/>
        </w:rPr>
        <w:t>Los</w:t>
      </w: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 xml:space="preserve"> Supervisores de la Secretaría de Salud Municipal y de Gobierno, decomisaron y destruyeron en varias cafeterías lozas en mal estado, recogieron colchones  y almohadas en mal estado en varios hoteles de sector.</w:t>
      </w: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>La Policía Nacional  viene ayudando en los operativos</w:t>
      </w:r>
      <w:r>
        <w:rPr>
          <w:rFonts w:ascii="MS Reference Sans Serif" w:eastAsia="Times New Roman" w:hAnsi="MS Reference Sans Serif"/>
          <w:color w:val="262626" w:themeColor="text1" w:themeTint="D9"/>
          <w:lang w:val="es-ES"/>
        </w:rPr>
        <w:t>, que se mantendrà</w:t>
      </w: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 xml:space="preserve">n </w:t>
      </w: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>hasta después de la Semana Santa.</w:t>
      </w: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lastRenderedPageBreak/>
        <w:t xml:space="preserve">Finalmente dijo Juan Pablo Mata, jefe de la oficina de Seguridad de la secretaría de Gobierno, que la comunidad puede llamar a los teléfonos 112 y </w:t>
      </w:r>
      <w:r>
        <w:rPr>
          <w:rFonts w:ascii="MS Reference Sans Serif" w:eastAsia="Times New Roman" w:hAnsi="MS Reference Sans Serif"/>
          <w:color w:val="262626" w:themeColor="text1" w:themeTint="D9"/>
          <w:lang w:val="es-ES"/>
        </w:rPr>
        <w:t xml:space="preserve">123 de la policía, informando </w:t>
      </w:r>
      <w:r w:rsidRPr="00A732B4">
        <w:rPr>
          <w:rFonts w:ascii="MS Reference Sans Serif" w:eastAsia="Times New Roman" w:hAnsi="MS Reference Sans Serif"/>
          <w:color w:val="262626" w:themeColor="text1" w:themeTint="D9"/>
          <w:lang w:val="es-ES"/>
        </w:rPr>
        <w:t xml:space="preserve"> irregularidades como contaminación auditiva, casos de inseguridad, presencia de personas extrañas en sus sectores y ventas de alucinógenos.</w:t>
      </w:r>
    </w:p>
    <w:p w:rsid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</w:p>
    <w:p w:rsidR="00A732B4" w:rsidRPr="00A732B4" w:rsidRDefault="00A732B4" w:rsidP="00A732B4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lang w:val="es-ES"/>
        </w:rPr>
      </w:pPr>
    </w:p>
    <w:p w:rsidR="00734D2F" w:rsidRDefault="00A879E8" w:rsidP="00A732B4">
      <w:pPr>
        <w:jc w:val="both"/>
        <w:rPr>
          <w:rFonts w:ascii="MS Reference Sans Serif" w:hAnsi="MS Reference Sans Serif"/>
          <w:b/>
          <w:color w:val="262626" w:themeColor="text1" w:themeTint="D9"/>
          <w:sz w:val="28"/>
          <w:szCs w:val="28"/>
        </w:rPr>
      </w:pPr>
      <w:r>
        <w:rPr>
          <w:rFonts w:ascii="MS Reference Sans Serif" w:eastAsia="Times New Roman" w:hAnsi="MS Reference Sans Serif"/>
          <w:color w:val="000000" w:themeColor="text1"/>
          <w:lang w:eastAsia="es-CO"/>
        </w:rPr>
        <w:drawing>
          <wp:anchor distT="0" distB="0" distL="114300" distR="114300" simplePos="0" relativeHeight="251660288" behindDoc="0" locked="0" layoutInCell="1" allowOverlap="1" wp14:anchorId="335C6649" wp14:editId="7ACCC46D">
            <wp:simplePos x="0" y="0"/>
            <wp:positionH relativeFrom="column">
              <wp:posOffset>22860</wp:posOffset>
            </wp:positionH>
            <wp:positionV relativeFrom="paragraph">
              <wp:posOffset>74295</wp:posOffset>
            </wp:positionV>
            <wp:extent cx="3407410" cy="2275205"/>
            <wp:effectExtent l="0" t="0" r="2540" b="0"/>
            <wp:wrapSquare wrapText="bothSides"/>
            <wp:docPr id="6" name="Imagen 6" descr="C:\Users\alexandra.dominguez.ALCPOPAYAN\Desktop\Boletín No 050\IMG_3957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050\IMG_3957_resiz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2B4" w:rsidRPr="00A732B4">
        <w:rPr>
          <w:rFonts w:ascii="MS Reference Sans Serif" w:hAnsi="MS Reference Sans Serif"/>
          <w:b/>
          <w:color w:val="262626" w:themeColor="text1" w:themeTint="D9"/>
          <w:sz w:val="28"/>
          <w:szCs w:val="28"/>
        </w:rPr>
        <w:t>Jornada de reapertura del</w:t>
      </w:r>
      <w:r w:rsidR="00734D2F">
        <w:rPr>
          <w:rFonts w:ascii="MS Reference Sans Serif" w:hAnsi="MS Reference Sans Serif"/>
          <w:b/>
          <w:color w:val="262626" w:themeColor="text1" w:themeTint="D9"/>
          <w:sz w:val="28"/>
          <w:szCs w:val="28"/>
        </w:rPr>
        <w:t xml:space="preserve"> Complejo Deportivo fue exitosa</w:t>
      </w:r>
    </w:p>
    <w:p w:rsidR="00A732B4" w:rsidRPr="00734D2F" w:rsidRDefault="00A732B4" w:rsidP="00A732B4">
      <w:pPr>
        <w:jc w:val="both"/>
        <w:rPr>
          <w:rFonts w:ascii="MS Reference Sans Serif" w:hAnsi="MS Reference Sans Serif"/>
          <w:color w:val="262626" w:themeColor="text1" w:themeTint="D9"/>
          <w:szCs w:val="24"/>
        </w:rPr>
      </w:pPr>
      <w:r w:rsidRPr="00734D2F">
        <w:rPr>
          <w:rFonts w:ascii="MS Reference Sans Serif" w:hAnsi="MS Reference Sans Serif"/>
          <w:color w:val="262626" w:themeColor="text1" w:themeTint="D9"/>
          <w:szCs w:val="24"/>
        </w:rPr>
        <w:t>Positiva fue la respuesta de la ciudadanía de Popayán, en las actividades de reapertur</w:t>
      </w:r>
      <w:r w:rsidRPr="00734D2F">
        <w:rPr>
          <w:rFonts w:ascii="MS Reference Sans Serif" w:hAnsi="MS Reference Sans Serif"/>
          <w:color w:val="262626" w:themeColor="text1" w:themeTint="D9"/>
          <w:szCs w:val="24"/>
        </w:rPr>
        <w:t>a del Complejo Deportivo  convocada por la S</w:t>
      </w:r>
      <w:r w:rsidRPr="00734D2F">
        <w:rPr>
          <w:rFonts w:ascii="MS Reference Sans Serif" w:hAnsi="MS Reference Sans Serif"/>
          <w:color w:val="262626" w:themeColor="text1" w:themeTint="D9"/>
          <w:szCs w:val="24"/>
        </w:rPr>
        <w:t>ecretaría del Deporte y la Cultura del municipio durante el fin de semana.</w:t>
      </w:r>
    </w:p>
    <w:p w:rsidR="00A732B4" w:rsidRPr="00734D2F" w:rsidRDefault="00A732B4" w:rsidP="00A732B4">
      <w:pPr>
        <w:jc w:val="both"/>
        <w:rPr>
          <w:rFonts w:ascii="MS Reference Sans Serif" w:hAnsi="MS Reference Sans Serif"/>
          <w:color w:val="262626" w:themeColor="text1" w:themeTint="D9"/>
          <w:szCs w:val="24"/>
        </w:rPr>
      </w:pPr>
      <w:r w:rsidRPr="00734D2F">
        <w:rPr>
          <w:rFonts w:ascii="MS Reference Sans Serif" w:hAnsi="MS Reference Sans Serif"/>
          <w:color w:val="262626" w:themeColor="text1" w:themeTint="D9"/>
          <w:szCs w:val="24"/>
        </w:rPr>
        <w:t>Desde temprano llegaron niños, jóvenes y adultos de todas las comunas de Popayán, una de las dinámicas</w:t>
      </w:r>
      <w:r w:rsidRPr="00734D2F">
        <w:rPr>
          <w:rFonts w:ascii="MS Reference Sans Serif" w:hAnsi="MS Reference Sans Serif"/>
          <w:color w:val="262626" w:themeColor="text1" w:themeTint="D9"/>
          <w:szCs w:val="24"/>
        </w:rPr>
        <w:t xml:space="preserve"> que mas llamò</w:t>
      </w:r>
      <w:r w:rsidRPr="00734D2F">
        <w:rPr>
          <w:rFonts w:ascii="MS Reference Sans Serif" w:hAnsi="MS Reference Sans Serif"/>
          <w:color w:val="262626" w:themeColor="text1" w:themeTint="D9"/>
          <w:szCs w:val="24"/>
        </w:rPr>
        <w:t xml:space="preserve"> la atención fue la gincana y el servicio de piscina, que fue disfrutada por más de 200 menores en un día soleado.</w:t>
      </w:r>
    </w:p>
    <w:p w:rsidR="00A732B4" w:rsidRPr="00734D2F" w:rsidRDefault="00A732B4" w:rsidP="00A732B4">
      <w:pPr>
        <w:jc w:val="both"/>
        <w:rPr>
          <w:rFonts w:ascii="MS Reference Sans Serif" w:hAnsi="MS Reference Sans Serif"/>
          <w:color w:val="262626" w:themeColor="text1" w:themeTint="D9"/>
          <w:szCs w:val="24"/>
        </w:rPr>
      </w:pPr>
      <w:r w:rsidRPr="00734D2F">
        <w:rPr>
          <w:rFonts w:ascii="MS Reference Sans Serif" w:hAnsi="MS Reference Sans Serif"/>
          <w:color w:val="262626" w:themeColor="text1" w:themeTint="D9"/>
          <w:szCs w:val="24"/>
        </w:rPr>
        <w:t>En la jornada del sábado, también se adelantaron los Juegos deportivos de la Cooperativa Coomeva, que se destacaron por la organización,  el compromiso y entrega de los afiliados que cada dos años participan de las justas deportivas, que tendrán un nuevo encuentro en la ciudad de Pasto.</w:t>
      </w:r>
    </w:p>
    <w:p w:rsidR="00A732B4" w:rsidRDefault="00A732B4" w:rsidP="00A879E8">
      <w:pPr>
        <w:jc w:val="both"/>
        <w:rPr>
          <w:rFonts w:ascii="MS Reference Sans Serif" w:eastAsia="Times New Roman" w:hAnsi="MS Reference Sans Serif"/>
          <w:color w:val="262626" w:themeColor="text1" w:themeTint="D9"/>
          <w:sz w:val="20"/>
          <w:lang w:val="es-ES"/>
        </w:rPr>
      </w:pPr>
      <w:r w:rsidRPr="00734D2F">
        <w:rPr>
          <w:rFonts w:ascii="MS Reference Sans Serif" w:hAnsi="MS Reference Sans Serif"/>
          <w:color w:val="262626" w:themeColor="text1" w:themeTint="D9"/>
          <w:szCs w:val="24"/>
        </w:rPr>
        <w:t>Otras actividades que se llevaron a cabo fueron: Encuentros de Fútbol Sala, entrenamiento de Judo, juegos infantiles, Rana, Ajedrez y voleibol, de esta forma la Secretaría del Deporte y la Cultura de Popayán, reitera a toda la comunidad que estas instalaciones están al servicio de la comunidad, los siete días de la semana y que s</w:t>
      </w:r>
      <w:r w:rsidR="00A879E8" w:rsidRPr="00734D2F">
        <w:rPr>
          <w:rFonts w:ascii="MS Reference Sans Serif" w:hAnsi="MS Reference Sans Serif"/>
          <w:color w:val="262626" w:themeColor="text1" w:themeTint="D9"/>
          <w:szCs w:val="24"/>
        </w:rPr>
        <w:t>e trabaja para garantizar que es</w:t>
      </w:r>
      <w:r w:rsidRPr="00734D2F">
        <w:rPr>
          <w:rFonts w:ascii="MS Reference Sans Serif" w:hAnsi="MS Reference Sans Serif"/>
          <w:color w:val="262626" w:themeColor="text1" w:themeTint="D9"/>
          <w:szCs w:val="24"/>
        </w:rPr>
        <w:t xml:space="preserve"> un espacio de sano esparcimiento, para la recreación y el entrenamiento de deportistas que representan a Popayán y el Cauca en justas nacionales e internacionales.</w:t>
      </w:r>
      <w:r w:rsidR="00A879E8" w:rsidRPr="00734D2F">
        <w:rPr>
          <w:rFonts w:ascii="MS Reference Sans Serif" w:eastAsia="Times New Roman" w:hAnsi="MS Reference Sans Serif"/>
          <w:color w:val="262626" w:themeColor="text1" w:themeTint="D9"/>
          <w:sz w:val="20"/>
          <w:lang w:val="es-ES"/>
        </w:rPr>
        <w:t xml:space="preserve"> </w:t>
      </w:r>
    </w:p>
    <w:p w:rsidR="00734D2F" w:rsidRDefault="00734D2F" w:rsidP="00A879E8">
      <w:pPr>
        <w:jc w:val="both"/>
        <w:rPr>
          <w:rFonts w:ascii="MS Reference Sans Serif" w:eastAsia="Times New Roman" w:hAnsi="MS Reference Sans Serif"/>
          <w:color w:val="262626" w:themeColor="text1" w:themeTint="D9"/>
          <w:sz w:val="20"/>
          <w:lang w:val="es-ES"/>
        </w:rPr>
      </w:pPr>
      <w:bookmarkStart w:id="0" w:name="_GoBack"/>
      <w:bookmarkEnd w:id="0"/>
    </w:p>
    <w:p w:rsidR="00734D2F" w:rsidRPr="00B359FA" w:rsidRDefault="00734D2F" w:rsidP="00734D2F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B359FA">
        <w:rPr>
          <w:rFonts w:ascii="MS Reference Sans Serif" w:hAnsi="MS Reference Sans Serif"/>
          <w:b/>
          <w:sz w:val="28"/>
          <w:szCs w:val="28"/>
        </w:rPr>
        <w:lastRenderedPageBreak/>
        <w:t>Alcalde encargado se reunió con Comité de Seguimiento a Reubicación de vendedores</w:t>
      </w:r>
    </w:p>
    <w:p w:rsidR="00734D2F" w:rsidRDefault="00734D2F" w:rsidP="00734D2F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Alcalde Encargado de la capital caucana, Nino Andrés Erazo García se reunió esta tarde con funcionarios de diferentes dependencias de la Administración Municipal que hacen parte del Comité de Seguimiento a la Reubicación de vendedores informales de las plazas de mercado y del sector Histórico.</w:t>
      </w:r>
    </w:p>
    <w:p w:rsidR="00734D2F" w:rsidRDefault="00734D2F" w:rsidP="00734D2F">
      <w:pPr>
        <w:jc w:val="both"/>
        <w:rPr>
          <w:rFonts w:ascii="MS Reference Sans Serif" w:hAnsi="MS Reference Sans Serif"/>
        </w:rPr>
      </w:pPr>
      <w:r>
        <w:rPr>
          <w:rFonts w:ascii="MS Reference Sans Serif" w:eastAsia="Times New Roman" w:hAnsi="MS Reference Sans Serif"/>
          <w:color w:val="000000" w:themeColor="text1"/>
          <w:sz w:val="20"/>
          <w:lang w:eastAsia="es-CO"/>
        </w:rPr>
        <w:drawing>
          <wp:anchor distT="0" distB="0" distL="114300" distR="114300" simplePos="0" relativeHeight="251661312" behindDoc="0" locked="0" layoutInCell="1" allowOverlap="1" wp14:anchorId="3CB7FF4C" wp14:editId="79C9D91A">
            <wp:simplePos x="0" y="0"/>
            <wp:positionH relativeFrom="column">
              <wp:posOffset>-8255</wp:posOffset>
            </wp:positionH>
            <wp:positionV relativeFrom="paragraph">
              <wp:posOffset>-176530</wp:posOffset>
            </wp:positionV>
            <wp:extent cx="3322320" cy="2202180"/>
            <wp:effectExtent l="0" t="0" r="0" b="7620"/>
            <wp:wrapSquare wrapText="bothSides"/>
            <wp:docPr id="7" name="Imagen 7" descr="C:\Users\alexandra.dominguez.ALCPOPAYAN\Desktop\Boletín No 050\IMG_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.dominguez.ALCPOPAYAN\Desktop\Boletín No 050\IMG_28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hAnsi="MS Reference Sans Serif"/>
        </w:rPr>
        <w:t>En el comité también participan delegados de la Personería, Defensoría del Pueblo y la Policía Nacional.</w:t>
      </w:r>
    </w:p>
    <w:p w:rsidR="00734D2F" w:rsidRDefault="00734D2F" w:rsidP="00734D2F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Indicó el secretario de Gobierno y Alcalde Encargado, Erazo García, que los comerciantes informarles han presentado una serie de propuestas para reorganizarse y sobre todo prestar un mejor servicio a la comunidad.</w:t>
      </w:r>
    </w:p>
    <w:p w:rsidR="00734D2F" w:rsidRDefault="00734D2F" w:rsidP="00734D2F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Gobierno Local  les da una semana más de plazo antes de  cumplir con un operartivo, para que ellos hagan las adecuaciones necesarias y lleguen a acuerdos para  salir adelante con sus negocios.</w:t>
      </w:r>
    </w:p>
    <w:p w:rsidR="00734D2F" w:rsidRPr="00C8642E" w:rsidRDefault="00734D2F" w:rsidP="00734D2F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Finalmente ,dijo el funcionario que en la Esmeralda, el barrio Bolívar,  la zona centro, se mantienen los operativos, para recuperar el espacio público que es de todos.</w:t>
      </w:r>
    </w:p>
    <w:p w:rsidR="00734D2F" w:rsidRPr="00734D2F" w:rsidRDefault="00734D2F" w:rsidP="00A879E8">
      <w:pPr>
        <w:jc w:val="both"/>
        <w:rPr>
          <w:rFonts w:ascii="MS Reference Sans Serif" w:eastAsia="Times New Roman" w:hAnsi="MS Reference Sans Serif"/>
          <w:color w:val="262626" w:themeColor="text1" w:themeTint="D9"/>
          <w:sz w:val="20"/>
          <w:lang w:val="es-ES"/>
        </w:rPr>
      </w:pPr>
    </w:p>
    <w:sectPr w:rsidR="00734D2F" w:rsidRPr="00734D2F" w:rsidSect="0093064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1D" w:rsidRDefault="00DE041D" w:rsidP="0093064D">
      <w:pPr>
        <w:spacing w:after="0" w:line="240" w:lineRule="auto"/>
      </w:pPr>
      <w:r>
        <w:separator/>
      </w:r>
    </w:p>
  </w:endnote>
  <w:endnote w:type="continuationSeparator" w:id="0">
    <w:p w:rsidR="00DE041D" w:rsidRDefault="00DE041D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FEC81" wp14:editId="72C0FC75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734D2F" w:rsidRPr="00734D2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734D2F" w:rsidRPr="00734D2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1D" w:rsidRDefault="00DE041D" w:rsidP="0093064D">
      <w:pPr>
        <w:spacing w:after="0" w:line="240" w:lineRule="auto"/>
      </w:pPr>
      <w:r>
        <w:separator/>
      </w:r>
    </w:p>
  </w:footnote>
  <w:footnote w:type="continuationSeparator" w:id="0">
    <w:p w:rsidR="00DE041D" w:rsidRDefault="00DE041D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933C26" wp14:editId="557741B0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20890"/>
    <w:rsid w:val="00021D70"/>
    <w:rsid w:val="00036D3B"/>
    <w:rsid w:val="00046077"/>
    <w:rsid w:val="0004667F"/>
    <w:rsid w:val="000473FE"/>
    <w:rsid w:val="00054599"/>
    <w:rsid w:val="00054C37"/>
    <w:rsid w:val="000560E9"/>
    <w:rsid w:val="00095970"/>
    <w:rsid w:val="000A242D"/>
    <w:rsid w:val="000A5B9A"/>
    <w:rsid w:val="000B0930"/>
    <w:rsid w:val="000C3E49"/>
    <w:rsid w:val="000C47A3"/>
    <w:rsid w:val="000E43F9"/>
    <w:rsid w:val="001002B2"/>
    <w:rsid w:val="001005D1"/>
    <w:rsid w:val="00103B0C"/>
    <w:rsid w:val="0012506C"/>
    <w:rsid w:val="0013554F"/>
    <w:rsid w:val="001368E9"/>
    <w:rsid w:val="001438EE"/>
    <w:rsid w:val="00171F53"/>
    <w:rsid w:val="001809B6"/>
    <w:rsid w:val="00181336"/>
    <w:rsid w:val="00187EDC"/>
    <w:rsid w:val="001A3F85"/>
    <w:rsid w:val="001A568F"/>
    <w:rsid w:val="001A6005"/>
    <w:rsid w:val="001B0F4A"/>
    <w:rsid w:val="001B1AFA"/>
    <w:rsid w:val="001E5494"/>
    <w:rsid w:val="001F2B98"/>
    <w:rsid w:val="001F535D"/>
    <w:rsid w:val="00201AC5"/>
    <w:rsid w:val="002075E8"/>
    <w:rsid w:val="00221777"/>
    <w:rsid w:val="002230A7"/>
    <w:rsid w:val="00226413"/>
    <w:rsid w:val="0023334D"/>
    <w:rsid w:val="00244F7E"/>
    <w:rsid w:val="002669A7"/>
    <w:rsid w:val="00266D61"/>
    <w:rsid w:val="0028372B"/>
    <w:rsid w:val="00296718"/>
    <w:rsid w:val="00297A2E"/>
    <w:rsid w:val="002A0F7A"/>
    <w:rsid w:val="002A7818"/>
    <w:rsid w:val="002C1788"/>
    <w:rsid w:val="002C36B6"/>
    <w:rsid w:val="002E075D"/>
    <w:rsid w:val="002E3D74"/>
    <w:rsid w:val="002F2A6C"/>
    <w:rsid w:val="00301508"/>
    <w:rsid w:val="00303887"/>
    <w:rsid w:val="003139D0"/>
    <w:rsid w:val="00313D1E"/>
    <w:rsid w:val="00313E2D"/>
    <w:rsid w:val="003559DE"/>
    <w:rsid w:val="00372757"/>
    <w:rsid w:val="00381A85"/>
    <w:rsid w:val="003A1596"/>
    <w:rsid w:val="003A4AC0"/>
    <w:rsid w:val="003B0AC1"/>
    <w:rsid w:val="003E0967"/>
    <w:rsid w:val="003F6786"/>
    <w:rsid w:val="003F685E"/>
    <w:rsid w:val="00413C18"/>
    <w:rsid w:val="00422031"/>
    <w:rsid w:val="00422493"/>
    <w:rsid w:val="004312D7"/>
    <w:rsid w:val="0045541F"/>
    <w:rsid w:val="00471BC2"/>
    <w:rsid w:val="00481F4B"/>
    <w:rsid w:val="00482ADC"/>
    <w:rsid w:val="004939DE"/>
    <w:rsid w:val="00493AF8"/>
    <w:rsid w:val="004B5B24"/>
    <w:rsid w:val="004B6B76"/>
    <w:rsid w:val="004D32AB"/>
    <w:rsid w:val="00524915"/>
    <w:rsid w:val="00525279"/>
    <w:rsid w:val="005277F9"/>
    <w:rsid w:val="00527BF8"/>
    <w:rsid w:val="005475DF"/>
    <w:rsid w:val="00551802"/>
    <w:rsid w:val="005518A8"/>
    <w:rsid w:val="00553C6C"/>
    <w:rsid w:val="00555BAE"/>
    <w:rsid w:val="005810DD"/>
    <w:rsid w:val="005A0222"/>
    <w:rsid w:val="005B360B"/>
    <w:rsid w:val="005C4298"/>
    <w:rsid w:val="005D5C19"/>
    <w:rsid w:val="005E2E2F"/>
    <w:rsid w:val="00600307"/>
    <w:rsid w:val="0061431F"/>
    <w:rsid w:val="006316E2"/>
    <w:rsid w:val="0064496C"/>
    <w:rsid w:val="006458C1"/>
    <w:rsid w:val="006469DF"/>
    <w:rsid w:val="00670B40"/>
    <w:rsid w:val="00670BF7"/>
    <w:rsid w:val="006775DF"/>
    <w:rsid w:val="00681D0B"/>
    <w:rsid w:val="006A0F65"/>
    <w:rsid w:val="006A5138"/>
    <w:rsid w:val="006D1E5C"/>
    <w:rsid w:val="006F5890"/>
    <w:rsid w:val="00705B0B"/>
    <w:rsid w:val="0072276D"/>
    <w:rsid w:val="00727612"/>
    <w:rsid w:val="00734D2F"/>
    <w:rsid w:val="0073629C"/>
    <w:rsid w:val="00775529"/>
    <w:rsid w:val="00775824"/>
    <w:rsid w:val="00785A02"/>
    <w:rsid w:val="007A1479"/>
    <w:rsid w:val="007B0E63"/>
    <w:rsid w:val="007B128A"/>
    <w:rsid w:val="007B45F3"/>
    <w:rsid w:val="007C6061"/>
    <w:rsid w:val="007C6411"/>
    <w:rsid w:val="007D4CAA"/>
    <w:rsid w:val="007E0662"/>
    <w:rsid w:val="007E62EB"/>
    <w:rsid w:val="008235BD"/>
    <w:rsid w:val="00842917"/>
    <w:rsid w:val="008813A3"/>
    <w:rsid w:val="00884FF0"/>
    <w:rsid w:val="008B1276"/>
    <w:rsid w:val="008B314B"/>
    <w:rsid w:val="00902AA5"/>
    <w:rsid w:val="009056BF"/>
    <w:rsid w:val="00913FE2"/>
    <w:rsid w:val="0093064D"/>
    <w:rsid w:val="00940D14"/>
    <w:rsid w:val="0094775E"/>
    <w:rsid w:val="00963790"/>
    <w:rsid w:val="009711C7"/>
    <w:rsid w:val="00990769"/>
    <w:rsid w:val="00993455"/>
    <w:rsid w:val="00993A9F"/>
    <w:rsid w:val="00995EF6"/>
    <w:rsid w:val="009A6899"/>
    <w:rsid w:val="009B30AD"/>
    <w:rsid w:val="009C0705"/>
    <w:rsid w:val="009C3215"/>
    <w:rsid w:val="009C4A75"/>
    <w:rsid w:val="009E06A2"/>
    <w:rsid w:val="009F47B1"/>
    <w:rsid w:val="009F50DE"/>
    <w:rsid w:val="009F5ADF"/>
    <w:rsid w:val="00A01568"/>
    <w:rsid w:val="00A03CBD"/>
    <w:rsid w:val="00A049B5"/>
    <w:rsid w:val="00A06BFE"/>
    <w:rsid w:val="00A13775"/>
    <w:rsid w:val="00A14A45"/>
    <w:rsid w:val="00A33AD4"/>
    <w:rsid w:val="00A3647C"/>
    <w:rsid w:val="00A372B6"/>
    <w:rsid w:val="00A50B95"/>
    <w:rsid w:val="00A54771"/>
    <w:rsid w:val="00A579F0"/>
    <w:rsid w:val="00A60E30"/>
    <w:rsid w:val="00A66AE2"/>
    <w:rsid w:val="00A732B4"/>
    <w:rsid w:val="00A85D20"/>
    <w:rsid w:val="00A879E8"/>
    <w:rsid w:val="00A97463"/>
    <w:rsid w:val="00AA4ABE"/>
    <w:rsid w:val="00AB05D1"/>
    <w:rsid w:val="00AB249C"/>
    <w:rsid w:val="00AB3703"/>
    <w:rsid w:val="00AC1C22"/>
    <w:rsid w:val="00AD0194"/>
    <w:rsid w:val="00AE1181"/>
    <w:rsid w:val="00B02C43"/>
    <w:rsid w:val="00B14808"/>
    <w:rsid w:val="00B239DC"/>
    <w:rsid w:val="00B32B4C"/>
    <w:rsid w:val="00B33F22"/>
    <w:rsid w:val="00B3454A"/>
    <w:rsid w:val="00B4170B"/>
    <w:rsid w:val="00B57139"/>
    <w:rsid w:val="00B67108"/>
    <w:rsid w:val="00BA2244"/>
    <w:rsid w:val="00BA2D8F"/>
    <w:rsid w:val="00BB4721"/>
    <w:rsid w:val="00BF731F"/>
    <w:rsid w:val="00C23FD1"/>
    <w:rsid w:val="00C24CC2"/>
    <w:rsid w:val="00C31255"/>
    <w:rsid w:val="00C440E1"/>
    <w:rsid w:val="00C741DD"/>
    <w:rsid w:val="00C83EEC"/>
    <w:rsid w:val="00C85729"/>
    <w:rsid w:val="00C90A25"/>
    <w:rsid w:val="00C91345"/>
    <w:rsid w:val="00C94180"/>
    <w:rsid w:val="00C970A2"/>
    <w:rsid w:val="00CA44D9"/>
    <w:rsid w:val="00CA7857"/>
    <w:rsid w:val="00CE11E7"/>
    <w:rsid w:val="00CF1144"/>
    <w:rsid w:val="00D2575C"/>
    <w:rsid w:val="00D32107"/>
    <w:rsid w:val="00D3635C"/>
    <w:rsid w:val="00D57A2B"/>
    <w:rsid w:val="00D73AFC"/>
    <w:rsid w:val="00D8147A"/>
    <w:rsid w:val="00D87002"/>
    <w:rsid w:val="00DA039E"/>
    <w:rsid w:val="00DC1759"/>
    <w:rsid w:val="00DD5885"/>
    <w:rsid w:val="00DD64C4"/>
    <w:rsid w:val="00DE041D"/>
    <w:rsid w:val="00DF7084"/>
    <w:rsid w:val="00E07927"/>
    <w:rsid w:val="00E07C6E"/>
    <w:rsid w:val="00E10D85"/>
    <w:rsid w:val="00E15066"/>
    <w:rsid w:val="00E25E71"/>
    <w:rsid w:val="00E31B11"/>
    <w:rsid w:val="00E33F30"/>
    <w:rsid w:val="00E35C14"/>
    <w:rsid w:val="00E36448"/>
    <w:rsid w:val="00E41314"/>
    <w:rsid w:val="00E43860"/>
    <w:rsid w:val="00E4689D"/>
    <w:rsid w:val="00E53CC1"/>
    <w:rsid w:val="00E62A02"/>
    <w:rsid w:val="00E74D76"/>
    <w:rsid w:val="00E77A81"/>
    <w:rsid w:val="00E80380"/>
    <w:rsid w:val="00E833A7"/>
    <w:rsid w:val="00EA2DAC"/>
    <w:rsid w:val="00EA50B8"/>
    <w:rsid w:val="00ED1598"/>
    <w:rsid w:val="00ED2479"/>
    <w:rsid w:val="00EF6396"/>
    <w:rsid w:val="00F15903"/>
    <w:rsid w:val="00F15B4F"/>
    <w:rsid w:val="00F26264"/>
    <w:rsid w:val="00F317A8"/>
    <w:rsid w:val="00F3403A"/>
    <w:rsid w:val="00F34FEF"/>
    <w:rsid w:val="00F55297"/>
    <w:rsid w:val="00F74F7D"/>
    <w:rsid w:val="00F8044B"/>
    <w:rsid w:val="00F9787C"/>
    <w:rsid w:val="00FB5F2A"/>
    <w:rsid w:val="00FB75A3"/>
    <w:rsid w:val="00FC7EF1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EB0D-F807-45C2-AB1B-32F583E7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4</cp:revision>
  <cp:lastPrinted>2014-02-20T21:44:00Z</cp:lastPrinted>
  <dcterms:created xsi:type="dcterms:W3CDTF">2014-02-24T21:41:00Z</dcterms:created>
  <dcterms:modified xsi:type="dcterms:W3CDTF">2014-02-24T22:13:00Z</dcterms:modified>
</cp:coreProperties>
</file>